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108E9" w14:textId="77777777" w:rsidR="000B0EC1" w:rsidRDefault="000B0EC1">
      <w:pPr>
        <w:rPr>
          <w:rFonts w:ascii="Book Antiqua" w:hAnsi="Book Antiqua"/>
          <w:sz w:val="24"/>
        </w:rPr>
      </w:pPr>
    </w:p>
    <w:p w14:paraId="0A3FC12B" w14:textId="50E0C58B" w:rsidR="00865742" w:rsidRDefault="00E72F10" w:rsidP="00865742">
      <w:pPr>
        <w:pStyle w:val="tm0"/>
      </w:pPr>
      <w:r>
        <w:rPr>
          <w:rFonts w:ascii="Dutch" w:hAnsi="Dutch"/>
          <w:noProof/>
          <w:sz w:val="40"/>
        </w:rPr>
        <w:drawing>
          <wp:anchor distT="0" distB="0" distL="114300" distR="114300" simplePos="0" relativeHeight="251660288" behindDoc="0" locked="0" layoutInCell="1" allowOverlap="1" wp14:anchorId="112CE551" wp14:editId="49297558">
            <wp:simplePos x="0" y="0"/>
            <wp:positionH relativeFrom="column">
              <wp:posOffset>1812925</wp:posOffset>
            </wp:positionH>
            <wp:positionV relativeFrom="paragraph">
              <wp:posOffset>142875</wp:posOffset>
            </wp:positionV>
            <wp:extent cx="4246245" cy="885825"/>
            <wp:effectExtent l="0" t="0" r="1905" b="9525"/>
            <wp:wrapNone/>
            <wp:docPr id="7" name="Image 7" descr="Description : C:\Users\3240355\Desktop\logo-aph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descr="Description : C:\Users\3240355\Desktop\logo-aphp.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624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Dutch" w:hAnsi="Dutch"/>
          <w:noProof/>
          <w:sz w:val="40"/>
        </w:rPr>
        <w:drawing>
          <wp:inline distT="0" distB="0" distL="0" distR="0" wp14:anchorId="6C18B57F" wp14:editId="282D9AA4">
            <wp:extent cx="1602085" cy="10287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4032" cy="1029950"/>
                    </a:xfrm>
                    <a:prstGeom prst="rect">
                      <a:avLst/>
                    </a:prstGeom>
                    <a:noFill/>
                  </pic:spPr>
                </pic:pic>
              </a:graphicData>
            </a:graphic>
          </wp:inline>
        </w:drawing>
      </w:r>
    </w:p>
    <w:p w14:paraId="4AE23F19" w14:textId="14074CBE" w:rsidR="00865742" w:rsidRDefault="00865742" w:rsidP="00865742">
      <w:pPr>
        <w:pStyle w:val="tm0"/>
      </w:pPr>
    </w:p>
    <w:p w14:paraId="61B7F759" w14:textId="34D06C25" w:rsidR="00865742" w:rsidRDefault="00865742" w:rsidP="003C3645">
      <w:pPr>
        <w:pStyle w:val="tm0"/>
        <w:tabs>
          <w:tab w:val="clear" w:pos="8504"/>
          <w:tab w:val="clear" w:pos="8640"/>
          <w:tab w:val="left" w:pos="2490"/>
        </w:tabs>
      </w:pPr>
    </w:p>
    <w:p w14:paraId="6998F00A" w14:textId="77777777" w:rsidR="00865742" w:rsidRPr="00865742" w:rsidRDefault="00BC39C0" w:rsidP="00865742">
      <w:pPr>
        <w:pStyle w:val="tm0"/>
      </w:pPr>
      <w:r w:rsidRPr="00346846">
        <w:rPr>
          <w:rFonts w:ascii="Arial Narrow" w:hAnsi="Arial Narrow" w:cs="Arial"/>
          <w:noProof/>
          <w:sz w:val="24"/>
          <w:szCs w:val="24"/>
        </w:rPr>
        <mc:AlternateContent>
          <mc:Choice Requires="wps">
            <w:drawing>
              <wp:anchor distT="0" distB="0" distL="114300" distR="114300" simplePos="0" relativeHeight="251659264" behindDoc="0" locked="0" layoutInCell="1" allowOverlap="1" wp14:anchorId="469722ED" wp14:editId="2F23CA12">
                <wp:simplePos x="0" y="0"/>
                <wp:positionH relativeFrom="column">
                  <wp:posOffset>599793</wp:posOffset>
                </wp:positionH>
                <wp:positionV relativeFrom="paragraph">
                  <wp:posOffset>148943</wp:posOffset>
                </wp:positionV>
                <wp:extent cx="4797213" cy="1428115"/>
                <wp:effectExtent l="0" t="0" r="22860" b="196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7213" cy="1428115"/>
                        </a:xfrm>
                        <a:prstGeom prst="rect">
                          <a:avLst/>
                        </a:prstGeom>
                        <a:solidFill>
                          <a:srgbClr val="FFFFFF"/>
                        </a:solidFill>
                        <a:ln w="19050">
                          <a:solidFill>
                            <a:srgbClr val="000000"/>
                          </a:solidFill>
                          <a:miter lim="800000"/>
                          <a:headEnd/>
                          <a:tailEnd/>
                        </a:ln>
                      </wps:spPr>
                      <wps:txbx>
                        <w:txbxContent>
                          <w:p w14:paraId="61199ED5" w14:textId="77777777" w:rsidR="00DE5A64" w:rsidRPr="00BC39C0" w:rsidRDefault="00DE5A64" w:rsidP="00865742">
                            <w:pPr>
                              <w:jc w:val="center"/>
                              <w:rPr>
                                <w:rFonts w:ascii="Arial" w:hAnsi="Arial" w:cs="Arial"/>
                                <w:b/>
                                <w:sz w:val="24"/>
                                <w:szCs w:val="24"/>
                              </w:rPr>
                            </w:pPr>
                            <w:r w:rsidRPr="00BC39C0">
                              <w:rPr>
                                <w:rFonts w:ascii="Arial" w:hAnsi="Arial" w:cs="Arial"/>
                                <w:b/>
                                <w:sz w:val="24"/>
                                <w:szCs w:val="24"/>
                              </w:rPr>
                              <w:t>CAHIER DES CLAUSES ADMINISTRATIVES PARTICULIERES (CCAP)</w:t>
                            </w:r>
                          </w:p>
                          <w:p w14:paraId="2EEF3AA8" w14:textId="77777777" w:rsidR="00DE5A64" w:rsidRPr="00BC39C0" w:rsidRDefault="00DE5A64" w:rsidP="00865742">
                            <w:pPr>
                              <w:jc w:val="center"/>
                              <w:rPr>
                                <w:rFonts w:ascii="Arial" w:hAnsi="Arial" w:cs="Arial"/>
                                <w:b/>
                                <w:sz w:val="24"/>
                                <w:szCs w:val="24"/>
                              </w:rPr>
                            </w:pPr>
                          </w:p>
                          <w:p w14:paraId="2AA9FA60" w14:textId="01825494" w:rsidR="00DE5A64" w:rsidRPr="00BC39C0" w:rsidRDefault="00DE5A64" w:rsidP="00865742">
                            <w:pPr>
                              <w:jc w:val="center"/>
                              <w:rPr>
                                <w:rFonts w:ascii="Arial" w:hAnsi="Arial" w:cs="Arial"/>
                                <w:b/>
                                <w:sz w:val="24"/>
                                <w:szCs w:val="28"/>
                              </w:rPr>
                            </w:pPr>
                            <w:bookmarkStart w:id="0" w:name="_Toc414522143"/>
                            <w:bookmarkStart w:id="1" w:name="_Toc414522808"/>
                            <w:r w:rsidRPr="00BC39C0">
                              <w:rPr>
                                <w:rFonts w:ascii="Arial" w:hAnsi="Arial" w:cs="Arial"/>
                                <w:b/>
                                <w:sz w:val="24"/>
                              </w:rPr>
                              <w:t xml:space="preserve">N°: </w:t>
                            </w:r>
                            <w:bookmarkEnd w:id="0"/>
                            <w:bookmarkEnd w:id="1"/>
                            <w:r w:rsidRPr="00BC39C0">
                              <w:rPr>
                                <w:rFonts w:ascii="Arial" w:hAnsi="Arial" w:cs="Arial"/>
                                <w:b/>
                                <w:sz w:val="24"/>
                                <w:szCs w:val="28"/>
                              </w:rPr>
                              <w:t>110.2</w:t>
                            </w:r>
                            <w:r w:rsidR="003C3645">
                              <w:rPr>
                                <w:rFonts w:ascii="Arial" w:hAnsi="Arial" w:cs="Arial"/>
                                <w:b/>
                                <w:sz w:val="24"/>
                                <w:szCs w:val="28"/>
                              </w:rPr>
                              <w:t>6</w:t>
                            </w:r>
                            <w:r w:rsidRPr="00BC39C0">
                              <w:rPr>
                                <w:rFonts w:ascii="Arial" w:hAnsi="Arial" w:cs="Arial"/>
                                <w:b/>
                                <w:sz w:val="24"/>
                                <w:szCs w:val="28"/>
                              </w:rPr>
                              <w:t>-</w:t>
                            </w:r>
                            <w:r w:rsidR="008907F6">
                              <w:rPr>
                                <w:rFonts w:ascii="Arial" w:hAnsi="Arial" w:cs="Arial"/>
                                <w:b/>
                                <w:sz w:val="24"/>
                                <w:szCs w:val="28"/>
                              </w:rPr>
                              <w:t>03</w:t>
                            </w:r>
                            <w:r w:rsidRPr="00BC39C0">
                              <w:rPr>
                                <w:rFonts w:ascii="Arial" w:hAnsi="Arial" w:cs="Arial"/>
                                <w:b/>
                                <w:sz w:val="24"/>
                                <w:szCs w:val="28"/>
                              </w:rPr>
                              <w:t>. INVEST</w:t>
                            </w:r>
                          </w:p>
                          <w:p w14:paraId="55F70951" w14:textId="77777777" w:rsidR="00DE5A64" w:rsidRPr="00533866" w:rsidRDefault="00DE5A64" w:rsidP="00865742">
                            <w:pPr>
                              <w:jc w:val="center"/>
                              <w:rPr>
                                <w:rFonts w:ascii="Arial Narrow" w:hAnsi="Arial Narrow"/>
                                <w:b/>
                                <w:sz w:val="24"/>
                                <w:szCs w:val="24"/>
                              </w:rPr>
                            </w:pPr>
                          </w:p>
                          <w:p w14:paraId="012D5D78" w14:textId="77777777" w:rsidR="00DE5A64" w:rsidRPr="00BC39C0" w:rsidRDefault="00DE5A64" w:rsidP="00865742">
                            <w:pPr>
                              <w:jc w:val="center"/>
                              <w:rPr>
                                <w:rFonts w:ascii="Arial" w:hAnsi="Arial" w:cs="Arial"/>
                                <w:b/>
                                <w:sz w:val="24"/>
                                <w:szCs w:val="24"/>
                              </w:rPr>
                            </w:pPr>
                            <w:r w:rsidRPr="00BC39C0">
                              <w:rPr>
                                <w:rFonts w:ascii="Arial" w:hAnsi="Arial" w:cs="Arial"/>
                                <w:b/>
                                <w:sz w:val="24"/>
                                <w:szCs w:val="24"/>
                              </w:rPr>
                              <w:t>Procédure adaptée avec publicité avec mise en concurrence</w:t>
                            </w:r>
                          </w:p>
                          <w:p w14:paraId="44676D6E" w14:textId="77777777" w:rsidR="00DE5A64" w:rsidRDefault="00DE5A64" w:rsidP="0086574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722ED" id="Rectangle 4" o:spid="_x0000_s1026" style="position:absolute;margin-left:47.25pt;margin-top:11.75pt;width:377.75pt;height:11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" strokeweight="1.5pt">
                <v:textbox>
                  <w:txbxContent>
                    <w:p w14:paraId="61199ED5" w14:textId="77777777" w:rsidR="00DE5A64" w:rsidRPr="00BC39C0" w:rsidRDefault="00DE5A64" w:rsidP="00865742">
                      <w:pPr>
                        <w:jc w:val="center"/>
                        <w:rPr>
                          <w:rFonts w:ascii="Arial" w:hAnsi="Arial" w:cs="Arial"/>
                          <w:b/>
                          <w:sz w:val="24"/>
                          <w:szCs w:val="24"/>
                        </w:rPr>
                      </w:pPr>
                      <w:r w:rsidRPr="00BC39C0">
                        <w:rPr>
                          <w:rFonts w:ascii="Arial" w:hAnsi="Arial" w:cs="Arial"/>
                          <w:b/>
                          <w:sz w:val="24"/>
                          <w:szCs w:val="24"/>
                        </w:rPr>
                        <w:t>CAHIER DES CLAUSES ADMINISTRATIVES PARTICULIERES (CCAP)</w:t>
                      </w:r>
                    </w:p>
                    <w:p w14:paraId="2EEF3AA8" w14:textId="77777777" w:rsidR="00DE5A64" w:rsidRPr="00BC39C0" w:rsidRDefault="00DE5A64" w:rsidP="00865742">
                      <w:pPr>
                        <w:jc w:val="center"/>
                        <w:rPr>
                          <w:rFonts w:ascii="Arial" w:hAnsi="Arial" w:cs="Arial"/>
                          <w:b/>
                          <w:sz w:val="24"/>
                          <w:szCs w:val="24"/>
                        </w:rPr>
                      </w:pPr>
                    </w:p>
                    <w:p w14:paraId="2AA9FA60" w14:textId="01825494" w:rsidR="00DE5A64" w:rsidRPr="00BC39C0" w:rsidRDefault="00DE5A64" w:rsidP="00865742">
                      <w:pPr>
                        <w:jc w:val="center"/>
                        <w:rPr>
                          <w:rFonts w:ascii="Arial" w:hAnsi="Arial" w:cs="Arial"/>
                          <w:b/>
                          <w:sz w:val="24"/>
                          <w:szCs w:val="28"/>
                        </w:rPr>
                      </w:pPr>
                      <w:bookmarkStart w:id="2" w:name="_Toc414522143"/>
                      <w:bookmarkStart w:id="3" w:name="_Toc414522808"/>
                      <w:r w:rsidRPr="00BC39C0">
                        <w:rPr>
                          <w:rFonts w:ascii="Arial" w:hAnsi="Arial" w:cs="Arial"/>
                          <w:b/>
                          <w:sz w:val="24"/>
                        </w:rPr>
                        <w:t xml:space="preserve">N°: </w:t>
                      </w:r>
                      <w:bookmarkEnd w:id="2"/>
                      <w:bookmarkEnd w:id="3"/>
                      <w:r w:rsidRPr="00BC39C0">
                        <w:rPr>
                          <w:rFonts w:ascii="Arial" w:hAnsi="Arial" w:cs="Arial"/>
                          <w:b/>
                          <w:sz w:val="24"/>
                          <w:szCs w:val="28"/>
                        </w:rPr>
                        <w:t>110.2</w:t>
                      </w:r>
                      <w:r w:rsidR="003C3645">
                        <w:rPr>
                          <w:rFonts w:ascii="Arial" w:hAnsi="Arial" w:cs="Arial"/>
                          <w:b/>
                          <w:sz w:val="24"/>
                          <w:szCs w:val="28"/>
                        </w:rPr>
                        <w:t>6</w:t>
                      </w:r>
                      <w:r w:rsidRPr="00BC39C0">
                        <w:rPr>
                          <w:rFonts w:ascii="Arial" w:hAnsi="Arial" w:cs="Arial"/>
                          <w:b/>
                          <w:sz w:val="24"/>
                          <w:szCs w:val="28"/>
                        </w:rPr>
                        <w:t>-</w:t>
                      </w:r>
                      <w:r w:rsidR="008907F6">
                        <w:rPr>
                          <w:rFonts w:ascii="Arial" w:hAnsi="Arial" w:cs="Arial"/>
                          <w:b/>
                          <w:sz w:val="24"/>
                          <w:szCs w:val="28"/>
                        </w:rPr>
                        <w:t>03</w:t>
                      </w:r>
                      <w:r w:rsidRPr="00BC39C0">
                        <w:rPr>
                          <w:rFonts w:ascii="Arial" w:hAnsi="Arial" w:cs="Arial"/>
                          <w:b/>
                          <w:sz w:val="24"/>
                          <w:szCs w:val="28"/>
                        </w:rPr>
                        <w:t>. INVEST</w:t>
                      </w:r>
                    </w:p>
                    <w:p w14:paraId="55F70951" w14:textId="77777777" w:rsidR="00DE5A64" w:rsidRPr="00533866" w:rsidRDefault="00DE5A64" w:rsidP="00865742">
                      <w:pPr>
                        <w:jc w:val="center"/>
                        <w:rPr>
                          <w:rFonts w:ascii="Arial Narrow" w:hAnsi="Arial Narrow"/>
                          <w:b/>
                          <w:sz w:val="24"/>
                          <w:szCs w:val="24"/>
                        </w:rPr>
                      </w:pPr>
                    </w:p>
                    <w:p w14:paraId="012D5D78" w14:textId="77777777" w:rsidR="00DE5A64" w:rsidRPr="00BC39C0" w:rsidRDefault="00DE5A64" w:rsidP="00865742">
                      <w:pPr>
                        <w:jc w:val="center"/>
                        <w:rPr>
                          <w:rFonts w:ascii="Arial" w:hAnsi="Arial" w:cs="Arial"/>
                          <w:b/>
                          <w:sz w:val="24"/>
                          <w:szCs w:val="24"/>
                        </w:rPr>
                      </w:pPr>
                      <w:r w:rsidRPr="00BC39C0">
                        <w:rPr>
                          <w:rFonts w:ascii="Arial" w:hAnsi="Arial" w:cs="Arial"/>
                          <w:b/>
                          <w:sz w:val="24"/>
                          <w:szCs w:val="24"/>
                        </w:rPr>
                        <w:t>Procédure adaptée avec publicité avec mise en concurrence</w:t>
                      </w:r>
                    </w:p>
                    <w:p w14:paraId="44676D6E" w14:textId="77777777" w:rsidR="00DE5A64" w:rsidRDefault="00DE5A64" w:rsidP="00865742">
                      <w:pPr>
                        <w:jc w:val="center"/>
                      </w:pPr>
                    </w:p>
                  </w:txbxContent>
                </v:textbox>
              </v:rect>
            </w:pict>
          </mc:Fallback>
        </mc:AlternateContent>
      </w:r>
    </w:p>
    <w:p w14:paraId="2B3DA040" w14:textId="77777777" w:rsidR="00865742" w:rsidRPr="00346846" w:rsidRDefault="00865742" w:rsidP="00865742">
      <w:pPr>
        <w:rPr>
          <w:rFonts w:ascii="Arial Narrow" w:hAnsi="Arial Narrow" w:cs="Arial"/>
          <w:sz w:val="24"/>
          <w:szCs w:val="24"/>
        </w:rPr>
      </w:pPr>
    </w:p>
    <w:p w14:paraId="76399150" w14:textId="77777777" w:rsidR="00865742" w:rsidRPr="00346846" w:rsidRDefault="00865742" w:rsidP="00865742">
      <w:pPr>
        <w:rPr>
          <w:rFonts w:ascii="Arial Narrow" w:hAnsi="Arial Narrow" w:cs="Arial"/>
          <w:sz w:val="24"/>
          <w:szCs w:val="24"/>
        </w:rPr>
      </w:pPr>
    </w:p>
    <w:p w14:paraId="198890A4" w14:textId="77777777" w:rsidR="00865742" w:rsidRPr="00346846" w:rsidRDefault="00865742" w:rsidP="00865742">
      <w:pPr>
        <w:rPr>
          <w:rFonts w:ascii="Arial Narrow" w:hAnsi="Arial Narrow" w:cs="Arial"/>
          <w:sz w:val="24"/>
          <w:szCs w:val="24"/>
        </w:rPr>
      </w:pPr>
    </w:p>
    <w:p w14:paraId="2721B0AE" w14:textId="77777777" w:rsidR="00865742" w:rsidRPr="00346846" w:rsidRDefault="00865742" w:rsidP="00865742">
      <w:pPr>
        <w:rPr>
          <w:rFonts w:ascii="Arial Narrow" w:hAnsi="Arial Narrow" w:cs="Arial"/>
          <w:sz w:val="24"/>
          <w:szCs w:val="24"/>
        </w:rPr>
      </w:pPr>
    </w:p>
    <w:p w14:paraId="5283D987" w14:textId="77777777" w:rsidR="000B0EC1" w:rsidRPr="00FC1470" w:rsidRDefault="000B0EC1">
      <w:pPr>
        <w:pStyle w:val="tm0"/>
        <w:rPr>
          <w:rFonts w:ascii="Arial" w:hAnsi="Arial" w:cs="Arial"/>
        </w:rPr>
      </w:pPr>
    </w:p>
    <w:p w14:paraId="273CF37A" w14:textId="77777777" w:rsidR="000B0EC1" w:rsidRPr="00FC1470" w:rsidRDefault="000B0EC1">
      <w:pPr>
        <w:pStyle w:val="tm0"/>
        <w:rPr>
          <w:rFonts w:ascii="Arial" w:hAnsi="Arial" w:cs="Arial"/>
        </w:rPr>
      </w:pPr>
    </w:p>
    <w:p w14:paraId="68554438" w14:textId="77777777" w:rsidR="000B0EC1" w:rsidRPr="00FC1470" w:rsidRDefault="00656CB9" w:rsidP="00656CB9">
      <w:pPr>
        <w:pStyle w:val="tm0"/>
        <w:jc w:val="center"/>
        <w:rPr>
          <w:rFonts w:ascii="Arial" w:hAnsi="Arial" w:cs="Arial"/>
          <w:sz w:val="24"/>
          <w:szCs w:val="24"/>
          <w:u w:val="none"/>
        </w:rPr>
      </w:pPr>
      <w:r w:rsidRPr="00FC1470">
        <w:rPr>
          <w:rFonts w:ascii="Arial" w:hAnsi="Arial" w:cs="Arial"/>
          <w:sz w:val="24"/>
          <w:szCs w:val="24"/>
          <w:u w:val="none"/>
        </w:rPr>
        <w:t xml:space="preserve">                 Marché </w:t>
      </w:r>
      <w:r w:rsidR="00364C15" w:rsidRPr="00FC1470">
        <w:rPr>
          <w:rFonts w:ascii="Arial" w:hAnsi="Arial" w:cs="Arial"/>
          <w:sz w:val="24"/>
          <w:szCs w:val="24"/>
          <w:u w:val="none"/>
        </w:rPr>
        <w:t xml:space="preserve">à procédure adaptée </w:t>
      </w:r>
    </w:p>
    <w:p w14:paraId="2A26FB53" w14:textId="77777777" w:rsidR="000B0EC1" w:rsidRPr="00FC1470" w:rsidRDefault="000B0EC1">
      <w:pPr>
        <w:pStyle w:val="tm0"/>
        <w:rPr>
          <w:rFonts w:ascii="Arial" w:hAnsi="Arial" w:cs="Arial"/>
        </w:rPr>
      </w:pPr>
    </w:p>
    <w:p w14:paraId="348476F8" w14:textId="77777777" w:rsidR="000B0EC1" w:rsidRDefault="000B0EC1">
      <w:pPr>
        <w:pStyle w:val="tm0"/>
        <w:rPr>
          <w:rFonts w:ascii="Arial" w:hAnsi="Arial" w:cs="Arial"/>
        </w:rPr>
      </w:pPr>
    </w:p>
    <w:p w14:paraId="58D4DD70" w14:textId="77777777" w:rsidR="00865742" w:rsidRDefault="00865742">
      <w:pPr>
        <w:pStyle w:val="tm0"/>
        <w:rPr>
          <w:rFonts w:ascii="Arial" w:hAnsi="Arial" w:cs="Arial"/>
        </w:rPr>
      </w:pPr>
    </w:p>
    <w:p w14:paraId="793FE741" w14:textId="77777777" w:rsidR="00865742" w:rsidRDefault="00865742">
      <w:pPr>
        <w:pStyle w:val="tm0"/>
        <w:rPr>
          <w:rFonts w:ascii="Arial" w:hAnsi="Arial" w:cs="Arial"/>
        </w:rPr>
      </w:pPr>
    </w:p>
    <w:p w14:paraId="23979317" w14:textId="77777777" w:rsidR="00865742" w:rsidRDefault="00865742">
      <w:pPr>
        <w:pStyle w:val="tm0"/>
        <w:rPr>
          <w:rFonts w:ascii="Arial" w:hAnsi="Arial" w:cs="Arial"/>
        </w:rPr>
      </w:pPr>
    </w:p>
    <w:p w14:paraId="08F2912E" w14:textId="77777777" w:rsidR="00865742" w:rsidRDefault="00865742">
      <w:pPr>
        <w:pStyle w:val="tm0"/>
        <w:rPr>
          <w:rFonts w:ascii="Arial" w:hAnsi="Arial" w:cs="Arial"/>
        </w:rPr>
      </w:pPr>
    </w:p>
    <w:p w14:paraId="5CB8518C" w14:textId="77777777" w:rsidR="00865742" w:rsidRDefault="00865742">
      <w:pPr>
        <w:pStyle w:val="tm0"/>
        <w:rPr>
          <w:rFonts w:ascii="Arial" w:hAnsi="Arial" w:cs="Arial"/>
        </w:rPr>
      </w:pPr>
    </w:p>
    <w:p w14:paraId="261D5EC6" w14:textId="77777777" w:rsidR="00865742" w:rsidRDefault="00865742">
      <w:pPr>
        <w:pStyle w:val="tm0"/>
        <w:rPr>
          <w:rFonts w:ascii="Arial" w:hAnsi="Arial" w:cs="Arial"/>
        </w:rPr>
      </w:pPr>
    </w:p>
    <w:p w14:paraId="4FC98F85" w14:textId="77777777" w:rsidR="00865742" w:rsidRDefault="00865742">
      <w:pPr>
        <w:pStyle w:val="tm0"/>
        <w:rPr>
          <w:rFonts w:ascii="Arial" w:hAnsi="Arial" w:cs="Arial"/>
        </w:rPr>
      </w:pPr>
    </w:p>
    <w:p w14:paraId="6138DEE8" w14:textId="77777777" w:rsidR="003C3645" w:rsidRPr="000332F8" w:rsidRDefault="003C3645" w:rsidP="003C3645">
      <w:pPr>
        <w:rPr>
          <w:rFonts w:ascii="Arial Narrow" w:hAnsi="Arial Narrow"/>
          <w:b/>
          <w:bCs/>
          <w:iCs/>
          <w:sz w:val="24"/>
          <w:szCs w:val="24"/>
        </w:rPr>
      </w:pPr>
      <w:r w:rsidRPr="0083222B">
        <w:rPr>
          <w:rFonts w:ascii="Arial Narrow" w:hAnsi="Arial Narrow"/>
          <w:b/>
          <w:sz w:val="24"/>
          <w:szCs w:val="24"/>
          <w:u w:val="single"/>
        </w:rPr>
        <w:t>Objet :</w:t>
      </w:r>
      <w:r w:rsidRPr="00F20A3F">
        <w:rPr>
          <w:rFonts w:ascii="Arial Narrow" w:hAnsi="Arial Narrow"/>
          <w:sz w:val="24"/>
          <w:szCs w:val="24"/>
        </w:rPr>
        <w:t> </w:t>
      </w:r>
      <w:r w:rsidRPr="00F20A3F">
        <w:rPr>
          <w:rFonts w:ascii="Arial Narrow" w:hAnsi="Arial Narrow"/>
          <w:sz w:val="24"/>
          <w:szCs w:val="24"/>
        </w:rPr>
        <w:tab/>
      </w:r>
      <w:r w:rsidRPr="00CF2981">
        <w:rPr>
          <w:rFonts w:ascii="Arial Narrow" w:hAnsi="Arial Narrow"/>
          <w:b/>
          <w:sz w:val="24"/>
          <w:szCs w:val="24"/>
        </w:rPr>
        <w:t xml:space="preserve">Mission de Maîtrise d’œuvre portant sur la </w:t>
      </w:r>
      <w:r>
        <w:rPr>
          <w:rFonts w:ascii="Arial Narrow" w:hAnsi="Arial Narrow"/>
          <w:b/>
          <w:sz w:val="24"/>
          <w:szCs w:val="24"/>
        </w:rPr>
        <w:t>Réfection et mise en conformité de la chaufferie</w:t>
      </w:r>
      <w:r w:rsidRPr="00CF2981">
        <w:rPr>
          <w:rFonts w:ascii="Arial Narrow" w:hAnsi="Arial Narrow"/>
          <w:b/>
          <w:sz w:val="24"/>
          <w:szCs w:val="24"/>
        </w:rPr>
        <w:t xml:space="preserve"> sur le site de Nanterre de l’AGEPS</w:t>
      </w:r>
    </w:p>
    <w:p w14:paraId="6603B2F4" w14:textId="77777777" w:rsidR="00865742" w:rsidRDefault="00865742" w:rsidP="00865742">
      <w:pPr>
        <w:pStyle w:val="tm0"/>
      </w:pPr>
    </w:p>
    <w:p w14:paraId="36F529AF" w14:textId="77777777" w:rsidR="00865742" w:rsidRDefault="00865742" w:rsidP="00865742">
      <w:pPr>
        <w:pStyle w:val="tm0"/>
      </w:pPr>
    </w:p>
    <w:p w14:paraId="764CFFC1" w14:textId="77777777" w:rsidR="00865742" w:rsidRPr="00865742" w:rsidRDefault="00865742" w:rsidP="00865742">
      <w:pPr>
        <w:pStyle w:val="tm0"/>
      </w:pPr>
    </w:p>
    <w:p w14:paraId="02FC7F83" w14:textId="77777777" w:rsidR="000B0EC1" w:rsidRPr="00FC1470" w:rsidRDefault="00583ADB" w:rsidP="00583ADB">
      <w:pPr>
        <w:tabs>
          <w:tab w:val="right" w:leader="dot" w:pos="8180"/>
        </w:tabs>
        <w:ind w:right="31"/>
        <w:jc w:val="center"/>
        <w:rPr>
          <w:rFonts w:ascii="Arial" w:hAnsi="Arial" w:cs="Arial"/>
          <w:b/>
          <w:sz w:val="24"/>
          <w:szCs w:val="24"/>
        </w:rPr>
      </w:pPr>
      <w:r w:rsidRPr="00FC1470">
        <w:rPr>
          <w:rFonts w:ascii="Arial" w:hAnsi="Arial" w:cs="Arial"/>
          <w:b/>
          <w:sz w:val="24"/>
          <w:szCs w:val="24"/>
        </w:rPr>
        <w:t>OBSERVATION IMPORTANTE</w:t>
      </w:r>
    </w:p>
    <w:p w14:paraId="68F04C66" w14:textId="4529F8B1" w:rsidR="002F3C7B" w:rsidRPr="002F3C7B" w:rsidRDefault="002F3C7B" w:rsidP="00C16906">
      <w:pPr>
        <w:spacing w:after="280"/>
      </w:pPr>
    </w:p>
    <w:p w14:paraId="65AFDC43" w14:textId="77777777" w:rsidR="00583ADB" w:rsidRPr="00D45DC0" w:rsidRDefault="00583ADB" w:rsidP="00583ADB">
      <w:pPr>
        <w:pStyle w:val="tm0"/>
        <w:jc w:val="both"/>
        <w:rPr>
          <w:rFonts w:ascii="Arial" w:hAnsi="Arial" w:cs="Arial"/>
          <w:b w:val="0"/>
          <w:sz w:val="24"/>
          <w:szCs w:val="24"/>
          <w:u w:val="none"/>
        </w:rPr>
      </w:pPr>
      <w:r w:rsidRPr="00D45DC0">
        <w:rPr>
          <w:rFonts w:ascii="Arial" w:hAnsi="Arial" w:cs="Arial"/>
          <w:b w:val="0"/>
          <w:sz w:val="24"/>
          <w:szCs w:val="24"/>
          <w:u w:val="none"/>
        </w:rPr>
        <w:t>Le présent Cahier des Clauses Administratives (CCAP) n’est valable que dans la mesure où il est complété par un préambule précisant l’objet de l’opération concernée et les stipulations de certaines clauses adaptées à l’opération.</w:t>
      </w:r>
    </w:p>
    <w:p w14:paraId="26A1F62B" w14:textId="77777777" w:rsidR="000B0EC1" w:rsidRPr="00D45DC0" w:rsidRDefault="000B0EC1">
      <w:pPr>
        <w:ind w:left="6804"/>
        <w:jc w:val="right"/>
        <w:rPr>
          <w:rFonts w:ascii="Arial" w:hAnsi="Arial" w:cs="Arial"/>
          <w:sz w:val="24"/>
        </w:rPr>
      </w:pPr>
    </w:p>
    <w:p w14:paraId="2E6DA4D1" w14:textId="77777777" w:rsidR="000B0EC1" w:rsidRPr="00D45DC0" w:rsidRDefault="000B0EC1">
      <w:pPr>
        <w:ind w:left="6804"/>
        <w:jc w:val="right"/>
        <w:rPr>
          <w:rFonts w:ascii="Arial" w:hAnsi="Arial" w:cs="Arial"/>
          <w:sz w:val="24"/>
        </w:rPr>
      </w:pPr>
    </w:p>
    <w:p w14:paraId="3F58AD8F" w14:textId="77777777" w:rsidR="00605C8A" w:rsidRPr="00D45DC0" w:rsidRDefault="00605C8A" w:rsidP="00605C8A">
      <w:pPr>
        <w:pStyle w:val="tm0"/>
        <w:rPr>
          <w:rFonts w:ascii="Arial" w:hAnsi="Arial" w:cs="Arial"/>
        </w:rPr>
      </w:pPr>
    </w:p>
    <w:p w14:paraId="4807134D" w14:textId="77777777" w:rsidR="00D45DC0" w:rsidRPr="00D45DC0" w:rsidRDefault="00D45DC0">
      <w:pPr>
        <w:rPr>
          <w:rFonts w:ascii="Arial" w:hAnsi="Arial" w:cs="Arial"/>
          <w:b/>
          <w:u w:val="single"/>
        </w:rPr>
      </w:pPr>
      <w:r w:rsidRPr="00D45DC0">
        <w:rPr>
          <w:rFonts w:ascii="Arial" w:hAnsi="Arial" w:cs="Arial"/>
        </w:rPr>
        <w:br w:type="page"/>
      </w:r>
    </w:p>
    <w:p w14:paraId="527C4E55" w14:textId="77777777" w:rsidR="00605C8A" w:rsidRPr="00D45DC0" w:rsidRDefault="00605C8A" w:rsidP="00605C8A">
      <w:pPr>
        <w:pStyle w:val="tm0"/>
        <w:rPr>
          <w:rFonts w:ascii="Arial" w:hAnsi="Arial" w:cs="Arial"/>
        </w:rPr>
      </w:pPr>
    </w:p>
    <w:p w14:paraId="05D5F929" w14:textId="77777777" w:rsidR="000B0EC1" w:rsidRPr="00D45DC0" w:rsidRDefault="000B0EC1">
      <w:pPr>
        <w:ind w:left="6804"/>
        <w:jc w:val="right"/>
        <w:rPr>
          <w:rFonts w:ascii="Arial" w:hAnsi="Arial" w:cs="Arial"/>
          <w:sz w:val="24"/>
        </w:rPr>
      </w:pPr>
    </w:p>
    <w:p w14:paraId="7CC44B0B" w14:textId="77777777" w:rsidR="000B0EC1" w:rsidRPr="00D45DC0" w:rsidRDefault="000B0EC1">
      <w:pPr>
        <w:ind w:left="6804"/>
        <w:jc w:val="right"/>
        <w:rPr>
          <w:rFonts w:ascii="Arial" w:hAnsi="Arial" w:cs="Arial"/>
          <w:sz w:val="24"/>
        </w:rPr>
      </w:pPr>
    </w:p>
    <w:p w14:paraId="117FEB32" w14:textId="77777777" w:rsidR="000B0EC1" w:rsidRPr="00AE5121" w:rsidRDefault="000B0EC1" w:rsidP="00C73E87">
      <w:pPr>
        <w:tabs>
          <w:tab w:val="decimal" w:leader="dot" w:pos="9356"/>
        </w:tabs>
        <w:spacing w:line="240" w:lineRule="atLeast"/>
        <w:ind w:right="-710"/>
        <w:jc w:val="center"/>
        <w:rPr>
          <w:rFonts w:ascii="Arial" w:hAnsi="Arial" w:cs="Arial"/>
          <w:b/>
          <w:sz w:val="32"/>
        </w:rPr>
      </w:pPr>
      <w:r w:rsidRPr="00AE5121">
        <w:rPr>
          <w:rFonts w:ascii="Arial" w:hAnsi="Arial" w:cs="Arial"/>
          <w:b/>
          <w:sz w:val="32"/>
        </w:rPr>
        <w:t>SOMMAIRE</w:t>
      </w:r>
    </w:p>
    <w:p w14:paraId="736E9CED" w14:textId="77777777" w:rsidR="000B0EC1" w:rsidRPr="00AE5121" w:rsidRDefault="000B0EC1">
      <w:pPr>
        <w:jc w:val="both"/>
        <w:rPr>
          <w:rFonts w:ascii="Arial" w:hAnsi="Arial" w:cs="Arial"/>
          <w:sz w:val="24"/>
        </w:rPr>
      </w:pPr>
    </w:p>
    <w:p w14:paraId="41EBDCA6" w14:textId="12FB133C" w:rsidR="0019130C" w:rsidRDefault="000332F8">
      <w:pPr>
        <w:pStyle w:val="TM1"/>
        <w:rPr>
          <w:rFonts w:asciiTheme="minorHAnsi" w:eastAsiaTheme="minorEastAsia" w:hAnsiTheme="minorHAnsi" w:cstheme="minorBidi"/>
          <w:b w:val="0"/>
          <w:noProof/>
          <w:sz w:val="22"/>
          <w:szCs w:val="22"/>
        </w:rPr>
      </w:pPr>
      <w:r w:rsidRPr="00AE5121">
        <w:rPr>
          <w:rFonts w:ascii="Arial" w:hAnsi="Arial" w:cs="Arial"/>
          <w:b w:val="0"/>
          <w:sz w:val="22"/>
        </w:rPr>
        <w:fldChar w:fldCharType="begin"/>
      </w:r>
      <w:r w:rsidRPr="00AE5121">
        <w:rPr>
          <w:rFonts w:ascii="Arial" w:hAnsi="Arial" w:cs="Arial"/>
          <w:b w:val="0"/>
          <w:sz w:val="22"/>
        </w:rPr>
        <w:instrText xml:space="preserve"> TOC \o </w:instrText>
      </w:r>
      <w:r w:rsidRPr="00AE5121">
        <w:rPr>
          <w:rFonts w:ascii="Arial" w:hAnsi="Arial" w:cs="Arial"/>
          <w:b w:val="0"/>
          <w:sz w:val="22"/>
        </w:rPr>
        <w:fldChar w:fldCharType="separate"/>
      </w:r>
      <w:r w:rsidR="0019130C" w:rsidRPr="00670288">
        <w:rPr>
          <w:rFonts w:cs="Arial"/>
          <w:noProof/>
        </w:rPr>
        <w:t>- CHAPITRE PREMIER -</w:t>
      </w:r>
      <w:r w:rsidR="0019130C">
        <w:rPr>
          <w:noProof/>
        </w:rPr>
        <w:tab/>
      </w:r>
      <w:r w:rsidR="0019130C">
        <w:rPr>
          <w:noProof/>
        </w:rPr>
        <w:fldChar w:fldCharType="begin"/>
      </w:r>
      <w:r w:rsidR="0019130C">
        <w:rPr>
          <w:noProof/>
        </w:rPr>
        <w:instrText xml:space="preserve"> PAGEREF _Toc223426730 \h </w:instrText>
      </w:r>
      <w:r w:rsidR="0019130C">
        <w:rPr>
          <w:noProof/>
        </w:rPr>
      </w:r>
      <w:r w:rsidR="0019130C">
        <w:rPr>
          <w:noProof/>
        </w:rPr>
        <w:fldChar w:fldCharType="separate"/>
      </w:r>
      <w:r w:rsidR="0019130C">
        <w:rPr>
          <w:noProof/>
        </w:rPr>
        <w:t>4</w:t>
      </w:r>
      <w:r w:rsidR="0019130C">
        <w:rPr>
          <w:noProof/>
        </w:rPr>
        <w:fldChar w:fldCharType="end"/>
      </w:r>
    </w:p>
    <w:p w14:paraId="107C9450" w14:textId="4F9AF27D" w:rsidR="0019130C" w:rsidRDefault="0019130C">
      <w:pPr>
        <w:pStyle w:val="TM1"/>
        <w:rPr>
          <w:rFonts w:asciiTheme="minorHAnsi" w:eastAsiaTheme="minorEastAsia" w:hAnsiTheme="minorHAnsi" w:cstheme="minorBidi"/>
          <w:b w:val="0"/>
          <w:noProof/>
          <w:sz w:val="22"/>
          <w:szCs w:val="22"/>
        </w:rPr>
      </w:pPr>
      <w:r w:rsidRPr="00670288">
        <w:rPr>
          <w:rFonts w:cs="Arial"/>
          <w:noProof/>
        </w:rPr>
        <w:t>GENERALITES</w:t>
      </w:r>
      <w:r>
        <w:rPr>
          <w:noProof/>
        </w:rPr>
        <w:tab/>
      </w:r>
      <w:r>
        <w:rPr>
          <w:noProof/>
        </w:rPr>
        <w:fldChar w:fldCharType="begin"/>
      </w:r>
      <w:r>
        <w:rPr>
          <w:noProof/>
        </w:rPr>
        <w:instrText xml:space="preserve"> PAGEREF _Toc223426731 \h </w:instrText>
      </w:r>
      <w:r>
        <w:rPr>
          <w:noProof/>
        </w:rPr>
      </w:r>
      <w:r>
        <w:rPr>
          <w:noProof/>
        </w:rPr>
        <w:fldChar w:fldCharType="separate"/>
      </w:r>
      <w:r>
        <w:rPr>
          <w:noProof/>
        </w:rPr>
        <w:t>4</w:t>
      </w:r>
      <w:r>
        <w:rPr>
          <w:noProof/>
        </w:rPr>
        <w:fldChar w:fldCharType="end"/>
      </w:r>
    </w:p>
    <w:p w14:paraId="165289E5" w14:textId="1CFF0C47" w:rsidR="0019130C" w:rsidRDefault="0019130C" w:rsidP="006D085B">
      <w:pPr>
        <w:pStyle w:val="TM2"/>
        <w:rPr>
          <w:rFonts w:asciiTheme="minorHAnsi" w:eastAsiaTheme="minorEastAsia" w:hAnsiTheme="minorHAnsi" w:cstheme="minorBidi"/>
          <w:sz w:val="22"/>
          <w:szCs w:val="22"/>
        </w:rPr>
      </w:pPr>
      <w:r w:rsidRPr="00670288">
        <w:t>ARTICLE PREMIER - OBJET DU MARCHE - DISPOSITIONS GENERALES</w:t>
      </w:r>
      <w:r>
        <w:tab/>
      </w:r>
      <w:r>
        <w:fldChar w:fldCharType="begin"/>
      </w:r>
      <w:r>
        <w:instrText xml:space="preserve"> PAGEREF _Toc223426732 \h </w:instrText>
      </w:r>
      <w:r>
        <w:fldChar w:fldCharType="separate"/>
      </w:r>
      <w:r>
        <w:t>4</w:t>
      </w:r>
      <w:r>
        <w:fldChar w:fldCharType="end"/>
      </w:r>
    </w:p>
    <w:p w14:paraId="7780DEF2" w14:textId="4F2660DC" w:rsidR="0019130C" w:rsidRDefault="0019130C">
      <w:pPr>
        <w:pStyle w:val="TM3"/>
        <w:rPr>
          <w:rFonts w:asciiTheme="minorHAnsi" w:eastAsiaTheme="minorEastAsia" w:hAnsiTheme="minorHAnsi" w:cstheme="minorBidi"/>
          <w:noProof/>
          <w:sz w:val="22"/>
          <w:szCs w:val="22"/>
        </w:rPr>
      </w:pPr>
      <w:r w:rsidRPr="00670288">
        <w:rPr>
          <w:rFonts w:cs="Arial"/>
          <w:noProof/>
        </w:rPr>
        <w:t>1.1 - Objet du marché</w:t>
      </w:r>
      <w:r>
        <w:rPr>
          <w:noProof/>
        </w:rPr>
        <w:tab/>
      </w:r>
      <w:r>
        <w:rPr>
          <w:noProof/>
        </w:rPr>
        <w:fldChar w:fldCharType="begin"/>
      </w:r>
      <w:r>
        <w:rPr>
          <w:noProof/>
        </w:rPr>
        <w:instrText xml:space="preserve"> PAGEREF _Toc223426733 \h </w:instrText>
      </w:r>
      <w:r>
        <w:rPr>
          <w:noProof/>
        </w:rPr>
      </w:r>
      <w:r>
        <w:rPr>
          <w:noProof/>
        </w:rPr>
        <w:fldChar w:fldCharType="separate"/>
      </w:r>
      <w:r>
        <w:rPr>
          <w:noProof/>
        </w:rPr>
        <w:t>4</w:t>
      </w:r>
      <w:r>
        <w:rPr>
          <w:noProof/>
        </w:rPr>
        <w:fldChar w:fldCharType="end"/>
      </w:r>
    </w:p>
    <w:p w14:paraId="25F5D211" w14:textId="2FC38354" w:rsidR="0019130C" w:rsidRDefault="0019130C">
      <w:pPr>
        <w:pStyle w:val="TM3"/>
        <w:rPr>
          <w:rFonts w:asciiTheme="minorHAnsi" w:eastAsiaTheme="minorEastAsia" w:hAnsiTheme="minorHAnsi" w:cstheme="minorBidi"/>
          <w:noProof/>
          <w:sz w:val="22"/>
          <w:szCs w:val="22"/>
        </w:rPr>
      </w:pPr>
      <w:r w:rsidRPr="00670288">
        <w:rPr>
          <w:rFonts w:cs="Arial"/>
          <w:noProof/>
        </w:rPr>
        <w:t>1.2 - Titulaire du marché</w:t>
      </w:r>
      <w:r>
        <w:rPr>
          <w:noProof/>
        </w:rPr>
        <w:tab/>
      </w:r>
      <w:r>
        <w:rPr>
          <w:noProof/>
        </w:rPr>
        <w:fldChar w:fldCharType="begin"/>
      </w:r>
      <w:r>
        <w:rPr>
          <w:noProof/>
        </w:rPr>
        <w:instrText xml:space="preserve"> PAGEREF _Toc223426734 \h </w:instrText>
      </w:r>
      <w:r>
        <w:rPr>
          <w:noProof/>
        </w:rPr>
      </w:r>
      <w:r>
        <w:rPr>
          <w:noProof/>
        </w:rPr>
        <w:fldChar w:fldCharType="separate"/>
      </w:r>
      <w:r>
        <w:rPr>
          <w:noProof/>
        </w:rPr>
        <w:t>4</w:t>
      </w:r>
      <w:r>
        <w:rPr>
          <w:noProof/>
        </w:rPr>
        <w:fldChar w:fldCharType="end"/>
      </w:r>
    </w:p>
    <w:p w14:paraId="62889C3B" w14:textId="70A2C011" w:rsidR="0019130C" w:rsidRDefault="0019130C">
      <w:pPr>
        <w:pStyle w:val="TM3"/>
        <w:rPr>
          <w:rFonts w:asciiTheme="minorHAnsi" w:eastAsiaTheme="minorEastAsia" w:hAnsiTheme="minorHAnsi" w:cstheme="minorBidi"/>
          <w:noProof/>
          <w:sz w:val="22"/>
          <w:szCs w:val="22"/>
        </w:rPr>
      </w:pPr>
      <w:r w:rsidRPr="00670288">
        <w:rPr>
          <w:rFonts w:cs="Arial"/>
          <w:noProof/>
        </w:rPr>
        <w:t>1.3 - Sous-traitance</w:t>
      </w:r>
      <w:r>
        <w:rPr>
          <w:noProof/>
        </w:rPr>
        <w:tab/>
      </w:r>
      <w:r>
        <w:rPr>
          <w:noProof/>
        </w:rPr>
        <w:fldChar w:fldCharType="begin"/>
      </w:r>
      <w:r>
        <w:rPr>
          <w:noProof/>
        </w:rPr>
        <w:instrText xml:space="preserve"> PAGEREF _Toc223426735 \h </w:instrText>
      </w:r>
      <w:r>
        <w:rPr>
          <w:noProof/>
        </w:rPr>
      </w:r>
      <w:r>
        <w:rPr>
          <w:noProof/>
        </w:rPr>
        <w:fldChar w:fldCharType="separate"/>
      </w:r>
      <w:r>
        <w:rPr>
          <w:noProof/>
        </w:rPr>
        <w:t>4</w:t>
      </w:r>
      <w:r>
        <w:rPr>
          <w:noProof/>
        </w:rPr>
        <w:fldChar w:fldCharType="end"/>
      </w:r>
    </w:p>
    <w:p w14:paraId="2DDE7D45" w14:textId="0B4CB12D" w:rsidR="0019130C" w:rsidRDefault="0019130C">
      <w:pPr>
        <w:pStyle w:val="TM3"/>
        <w:rPr>
          <w:rFonts w:asciiTheme="minorHAnsi" w:eastAsiaTheme="minorEastAsia" w:hAnsiTheme="minorHAnsi" w:cstheme="minorBidi"/>
          <w:noProof/>
          <w:sz w:val="22"/>
          <w:szCs w:val="22"/>
        </w:rPr>
      </w:pPr>
      <w:r w:rsidRPr="00670288">
        <w:rPr>
          <w:rFonts w:cs="Arial"/>
          <w:noProof/>
        </w:rPr>
        <w:t>1.4 - Catégorie d'ouvrage et nature des travaux</w:t>
      </w:r>
      <w:r>
        <w:rPr>
          <w:noProof/>
        </w:rPr>
        <w:tab/>
      </w:r>
      <w:r>
        <w:rPr>
          <w:noProof/>
        </w:rPr>
        <w:fldChar w:fldCharType="begin"/>
      </w:r>
      <w:r>
        <w:rPr>
          <w:noProof/>
        </w:rPr>
        <w:instrText xml:space="preserve"> PAGEREF _Toc223426736 \h </w:instrText>
      </w:r>
      <w:r>
        <w:rPr>
          <w:noProof/>
        </w:rPr>
      </w:r>
      <w:r>
        <w:rPr>
          <w:noProof/>
        </w:rPr>
        <w:fldChar w:fldCharType="separate"/>
      </w:r>
      <w:r>
        <w:rPr>
          <w:noProof/>
        </w:rPr>
        <w:t>4</w:t>
      </w:r>
      <w:r>
        <w:rPr>
          <w:noProof/>
        </w:rPr>
        <w:fldChar w:fldCharType="end"/>
      </w:r>
    </w:p>
    <w:p w14:paraId="4B7880E1" w14:textId="11E49E35" w:rsidR="0019130C" w:rsidRDefault="0019130C">
      <w:pPr>
        <w:pStyle w:val="TM3"/>
        <w:rPr>
          <w:rFonts w:asciiTheme="minorHAnsi" w:eastAsiaTheme="minorEastAsia" w:hAnsiTheme="minorHAnsi" w:cstheme="minorBidi"/>
          <w:noProof/>
          <w:sz w:val="22"/>
          <w:szCs w:val="22"/>
        </w:rPr>
      </w:pPr>
      <w:r w:rsidRPr="00670288">
        <w:rPr>
          <w:rFonts w:cs="Arial"/>
          <w:noProof/>
        </w:rPr>
        <w:t>1.5 – Tranches</w:t>
      </w:r>
      <w:r>
        <w:rPr>
          <w:noProof/>
        </w:rPr>
        <w:tab/>
      </w:r>
      <w:r>
        <w:rPr>
          <w:noProof/>
        </w:rPr>
        <w:fldChar w:fldCharType="begin"/>
      </w:r>
      <w:r>
        <w:rPr>
          <w:noProof/>
        </w:rPr>
        <w:instrText xml:space="preserve"> PAGEREF _Toc223426737 \h </w:instrText>
      </w:r>
      <w:r>
        <w:rPr>
          <w:noProof/>
        </w:rPr>
      </w:r>
      <w:r>
        <w:rPr>
          <w:noProof/>
        </w:rPr>
        <w:fldChar w:fldCharType="separate"/>
      </w:r>
      <w:r>
        <w:rPr>
          <w:noProof/>
        </w:rPr>
        <w:t>4</w:t>
      </w:r>
      <w:r>
        <w:rPr>
          <w:noProof/>
        </w:rPr>
        <w:fldChar w:fldCharType="end"/>
      </w:r>
    </w:p>
    <w:p w14:paraId="68F51625" w14:textId="066674EF" w:rsidR="0019130C" w:rsidRDefault="0019130C">
      <w:pPr>
        <w:pStyle w:val="TM3"/>
        <w:rPr>
          <w:rFonts w:asciiTheme="minorHAnsi" w:eastAsiaTheme="minorEastAsia" w:hAnsiTheme="minorHAnsi" w:cstheme="minorBidi"/>
          <w:noProof/>
          <w:sz w:val="22"/>
          <w:szCs w:val="22"/>
        </w:rPr>
      </w:pPr>
      <w:r w:rsidRPr="00670288">
        <w:rPr>
          <w:rFonts w:cs="Arial"/>
          <w:noProof/>
        </w:rPr>
        <w:t>1.6 - Contenu des éléments de mission</w:t>
      </w:r>
      <w:r>
        <w:rPr>
          <w:noProof/>
        </w:rPr>
        <w:tab/>
      </w:r>
      <w:r>
        <w:rPr>
          <w:noProof/>
        </w:rPr>
        <w:fldChar w:fldCharType="begin"/>
      </w:r>
      <w:r>
        <w:rPr>
          <w:noProof/>
        </w:rPr>
        <w:instrText xml:space="preserve"> PAGEREF _Toc223426738 \h </w:instrText>
      </w:r>
      <w:r>
        <w:rPr>
          <w:noProof/>
        </w:rPr>
      </w:r>
      <w:r>
        <w:rPr>
          <w:noProof/>
        </w:rPr>
        <w:fldChar w:fldCharType="separate"/>
      </w:r>
      <w:r>
        <w:rPr>
          <w:noProof/>
        </w:rPr>
        <w:t>5</w:t>
      </w:r>
      <w:r>
        <w:rPr>
          <w:noProof/>
        </w:rPr>
        <w:fldChar w:fldCharType="end"/>
      </w:r>
    </w:p>
    <w:p w14:paraId="1D5F848D" w14:textId="017A5276" w:rsidR="0019130C" w:rsidRDefault="0019130C">
      <w:pPr>
        <w:pStyle w:val="TM3"/>
        <w:rPr>
          <w:rFonts w:asciiTheme="minorHAnsi" w:eastAsiaTheme="minorEastAsia" w:hAnsiTheme="minorHAnsi" w:cstheme="minorBidi"/>
          <w:noProof/>
          <w:sz w:val="22"/>
          <w:szCs w:val="22"/>
        </w:rPr>
      </w:pPr>
      <w:r w:rsidRPr="00670288">
        <w:rPr>
          <w:rFonts w:cs="Arial"/>
          <w:noProof/>
        </w:rPr>
        <w:t>1.7 - Mission de base du Maître d'Œuvre</w:t>
      </w:r>
      <w:r>
        <w:rPr>
          <w:noProof/>
        </w:rPr>
        <w:tab/>
      </w:r>
      <w:r>
        <w:rPr>
          <w:noProof/>
        </w:rPr>
        <w:fldChar w:fldCharType="begin"/>
      </w:r>
      <w:r>
        <w:rPr>
          <w:noProof/>
        </w:rPr>
        <w:instrText xml:space="preserve"> PAGEREF _Toc223426739 \h </w:instrText>
      </w:r>
      <w:r>
        <w:rPr>
          <w:noProof/>
        </w:rPr>
      </w:r>
      <w:r>
        <w:rPr>
          <w:noProof/>
        </w:rPr>
        <w:fldChar w:fldCharType="separate"/>
      </w:r>
      <w:r>
        <w:rPr>
          <w:noProof/>
        </w:rPr>
        <w:t>6</w:t>
      </w:r>
      <w:r>
        <w:rPr>
          <w:noProof/>
        </w:rPr>
        <w:fldChar w:fldCharType="end"/>
      </w:r>
    </w:p>
    <w:p w14:paraId="746CD968" w14:textId="22C92D05" w:rsidR="0019130C" w:rsidRDefault="0019130C">
      <w:pPr>
        <w:pStyle w:val="TM3"/>
        <w:rPr>
          <w:rFonts w:asciiTheme="minorHAnsi" w:eastAsiaTheme="minorEastAsia" w:hAnsiTheme="minorHAnsi" w:cstheme="minorBidi"/>
          <w:noProof/>
          <w:sz w:val="22"/>
          <w:szCs w:val="22"/>
        </w:rPr>
      </w:pPr>
      <w:r w:rsidRPr="00670288">
        <w:rPr>
          <w:rFonts w:cs="Arial"/>
          <w:noProof/>
        </w:rPr>
        <w:t>1.8 - Missions complémentaires du Maître d'Œuvre</w:t>
      </w:r>
      <w:r>
        <w:rPr>
          <w:noProof/>
        </w:rPr>
        <w:tab/>
      </w:r>
      <w:r>
        <w:rPr>
          <w:noProof/>
        </w:rPr>
        <w:fldChar w:fldCharType="begin"/>
      </w:r>
      <w:r>
        <w:rPr>
          <w:noProof/>
        </w:rPr>
        <w:instrText xml:space="preserve"> PAGEREF _Toc223426740 \h </w:instrText>
      </w:r>
      <w:r>
        <w:rPr>
          <w:noProof/>
        </w:rPr>
      </w:r>
      <w:r>
        <w:rPr>
          <w:noProof/>
        </w:rPr>
        <w:fldChar w:fldCharType="separate"/>
      </w:r>
      <w:r>
        <w:rPr>
          <w:noProof/>
        </w:rPr>
        <w:t>6</w:t>
      </w:r>
      <w:r>
        <w:rPr>
          <w:noProof/>
        </w:rPr>
        <w:fldChar w:fldCharType="end"/>
      </w:r>
    </w:p>
    <w:p w14:paraId="0EDD4FDD" w14:textId="0C972552" w:rsidR="0019130C" w:rsidRDefault="0019130C">
      <w:pPr>
        <w:pStyle w:val="TM3"/>
        <w:rPr>
          <w:rFonts w:asciiTheme="minorHAnsi" w:eastAsiaTheme="minorEastAsia" w:hAnsiTheme="minorHAnsi" w:cstheme="minorBidi"/>
          <w:noProof/>
          <w:sz w:val="22"/>
          <w:szCs w:val="22"/>
        </w:rPr>
      </w:pPr>
      <w:r w:rsidRPr="00670288">
        <w:rPr>
          <w:rFonts w:cs="Arial"/>
          <w:noProof/>
        </w:rPr>
        <w:t>1.9 - Contrôle technique</w:t>
      </w:r>
      <w:r>
        <w:rPr>
          <w:noProof/>
        </w:rPr>
        <w:tab/>
      </w:r>
      <w:r>
        <w:rPr>
          <w:noProof/>
        </w:rPr>
        <w:fldChar w:fldCharType="begin"/>
      </w:r>
      <w:r>
        <w:rPr>
          <w:noProof/>
        </w:rPr>
        <w:instrText xml:space="preserve"> PAGEREF _Toc223426741 \h </w:instrText>
      </w:r>
      <w:r>
        <w:rPr>
          <w:noProof/>
        </w:rPr>
      </w:r>
      <w:r>
        <w:rPr>
          <w:noProof/>
        </w:rPr>
        <w:fldChar w:fldCharType="separate"/>
      </w:r>
      <w:r>
        <w:rPr>
          <w:noProof/>
        </w:rPr>
        <w:t>6</w:t>
      </w:r>
      <w:r>
        <w:rPr>
          <w:noProof/>
        </w:rPr>
        <w:fldChar w:fldCharType="end"/>
      </w:r>
    </w:p>
    <w:p w14:paraId="5B4D861C" w14:textId="68EDC3F4" w:rsidR="0019130C" w:rsidRDefault="0019130C">
      <w:pPr>
        <w:pStyle w:val="TM3"/>
        <w:rPr>
          <w:rFonts w:asciiTheme="minorHAnsi" w:eastAsiaTheme="minorEastAsia" w:hAnsiTheme="minorHAnsi" w:cstheme="minorBidi"/>
          <w:noProof/>
          <w:sz w:val="22"/>
          <w:szCs w:val="22"/>
        </w:rPr>
      </w:pPr>
      <w:r w:rsidRPr="00670288">
        <w:rPr>
          <w:rFonts w:cs="Arial"/>
          <w:noProof/>
        </w:rPr>
        <w:t>1.10 - Travaux intéressant la Défense</w:t>
      </w:r>
      <w:r>
        <w:rPr>
          <w:noProof/>
        </w:rPr>
        <w:tab/>
      </w:r>
      <w:r>
        <w:rPr>
          <w:noProof/>
        </w:rPr>
        <w:fldChar w:fldCharType="begin"/>
      </w:r>
      <w:r>
        <w:rPr>
          <w:noProof/>
        </w:rPr>
        <w:instrText xml:space="preserve"> PAGEREF _Toc223426742 \h </w:instrText>
      </w:r>
      <w:r>
        <w:rPr>
          <w:noProof/>
        </w:rPr>
      </w:r>
      <w:r>
        <w:rPr>
          <w:noProof/>
        </w:rPr>
        <w:fldChar w:fldCharType="separate"/>
      </w:r>
      <w:r>
        <w:rPr>
          <w:noProof/>
        </w:rPr>
        <w:t>6</w:t>
      </w:r>
      <w:r>
        <w:rPr>
          <w:noProof/>
        </w:rPr>
        <w:fldChar w:fldCharType="end"/>
      </w:r>
    </w:p>
    <w:p w14:paraId="481EBC2F" w14:textId="75E2D6D8" w:rsidR="0019130C" w:rsidRDefault="0019130C">
      <w:pPr>
        <w:pStyle w:val="TM3"/>
        <w:rPr>
          <w:rFonts w:asciiTheme="minorHAnsi" w:eastAsiaTheme="minorEastAsia" w:hAnsiTheme="minorHAnsi" w:cstheme="minorBidi"/>
          <w:noProof/>
          <w:sz w:val="22"/>
          <w:szCs w:val="22"/>
        </w:rPr>
      </w:pPr>
      <w:r w:rsidRPr="00670288">
        <w:rPr>
          <w:rFonts w:cs="Arial"/>
          <w:noProof/>
        </w:rPr>
        <w:t>1.11 - Contrôle des prix de revient</w:t>
      </w:r>
      <w:r>
        <w:rPr>
          <w:noProof/>
        </w:rPr>
        <w:tab/>
      </w:r>
      <w:r>
        <w:rPr>
          <w:noProof/>
        </w:rPr>
        <w:fldChar w:fldCharType="begin"/>
      </w:r>
      <w:r>
        <w:rPr>
          <w:noProof/>
        </w:rPr>
        <w:instrText xml:space="preserve"> PAGEREF _Toc223426743 \h </w:instrText>
      </w:r>
      <w:r>
        <w:rPr>
          <w:noProof/>
        </w:rPr>
      </w:r>
      <w:r>
        <w:rPr>
          <w:noProof/>
        </w:rPr>
        <w:fldChar w:fldCharType="separate"/>
      </w:r>
      <w:r>
        <w:rPr>
          <w:noProof/>
        </w:rPr>
        <w:t>6</w:t>
      </w:r>
      <w:r>
        <w:rPr>
          <w:noProof/>
        </w:rPr>
        <w:fldChar w:fldCharType="end"/>
      </w:r>
    </w:p>
    <w:p w14:paraId="5E263302" w14:textId="4D7395B2" w:rsidR="0019130C" w:rsidRDefault="0019130C">
      <w:pPr>
        <w:pStyle w:val="TM3"/>
        <w:rPr>
          <w:rFonts w:asciiTheme="minorHAnsi" w:eastAsiaTheme="minorEastAsia" w:hAnsiTheme="minorHAnsi" w:cstheme="minorBidi"/>
          <w:noProof/>
          <w:sz w:val="22"/>
          <w:szCs w:val="22"/>
        </w:rPr>
      </w:pPr>
      <w:r w:rsidRPr="00670288">
        <w:rPr>
          <w:rFonts w:cs="Arial"/>
          <w:noProof/>
        </w:rPr>
        <w:t>1.12 - Mode de dévolution des travaux</w:t>
      </w:r>
      <w:r>
        <w:rPr>
          <w:noProof/>
        </w:rPr>
        <w:tab/>
      </w:r>
      <w:r>
        <w:rPr>
          <w:noProof/>
        </w:rPr>
        <w:fldChar w:fldCharType="begin"/>
      </w:r>
      <w:r>
        <w:rPr>
          <w:noProof/>
        </w:rPr>
        <w:instrText xml:space="preserve"> PAGEREF _Toc223426744 \h </w:instrText>
      </w:r>
      <w:r>
        <w:rPr>
          <w:noProof/>
        </w:rPr>
      </w:r>
      <w:r>
        <w:rPr>
          <w:noProof/>
        </w:rPr>
        <w:fldChar w:fldCharType="separate"/>
      </w:r>
      <w:r>
        <w:rPr>
          <w:noProof/>
        </w:rPr>
        <w:t>6</w:t>
      </w:r>
      <w:r>
        <w:rPr>
          <w:noProof/>
        </w:rPr>
        <w:fldChar w:fldCharType="end"/>
      </w:r>
    </w:p>
    <w:p w14:paraId="7A7FCF0E" w14:textId="1CE08AAA" w:rsidR="0019130C" w:rsidRDefault="0019130C">
      <w:pPr>
        <w:pStyle w:val="TM3"/>
        <w:rPr>
          <w:rFonts w:asciiTheme="minorHAnsi" w:eastAsiaTheme="minorEastAsia" w:hAnsiTheme="minorHAnsi" w:cstheme="minorBidi"/>
          <w:noProof/>
          <w:sz w:val="22"/>
          <w:szCs w:val="22"/>
        </w:rPr>
      </w:pPr>
      <w:r w:rsidRPr="00670288">
        <w:rPr>
          <w:rFonts w:cs="Arial"/>
          <w:noProof/>
        </w:rPr>
        <w:t>1.13 - Ordonnancement, pilotage, coordination (O.P.C.), Synthèse et  Contrôle système sécurité incendie (C.S.S.I)</w:t>
      </w:r>
      <w:r>
        <w:rPr>
          <w:noProof/>
        </w:rPr>
        <w:tab/>
      </w:r>
      <w:r>
        <w:rPr>
          <w:noProof/>
        </w:rPr>
        <w:fldChar w:fldCharType="begin"/>
      </w:r>
      <w:r>
        <w:rPr>
          <w:noProof/>
        </w:rPr>
        <w:instrText xml:space="preserve"> PAGEREF _Toc223426745 \h </w:instrText>
      </w:r>
      <w:r>
        <w:rPr>
          <w:noProof/>
        </w:rPr>
      </w:r>
      <w:r>
        <w:rPr>
          <w:noProof/>
        </w:rPr>
        <w:fldChar w:fldCharType="separate"/>
      </w:r>
      <w:r>
        <w:rPr>
          <w:noProof/>
        </w:rPr>
        <w:t>6</w:t>
      </w:r>
      <w:r>
        <w:rPr>
          <w:noProof/>
        </w:rPr>
        <w:fldChar w:fldCharType="end"/>
      </w:r>
    </w:p>
    <w:p w14:paraId="14374B8B" w14:textId="238A2083" w:rsidR="0019130C" w:rsidRDefault="0019130C" w:rsidP="006D085B">
      <w:pPr>
        <w:pStyle w:val="TM2"/>
        <w:rPr>
          <w:rFonts w:asciiTheme="minorHAnsi" w:eastAsiaTheme="minorEastAsia" w:hAnsiTheme="minorHAnsi" w:cstheme="minorBidi"/>
          <w:sz w:val="22"/>
          <w:szCs w:val="22"/>
        </w:rPr>
      </w:pPr>
      <w:r w:rsidRPr="00670288">
        <w:t>ARTICLE 2 - PIECES CONSTITUTIVES DU MARCHE</w:t>
      </w:r>
      <w:r>
        <w:tab/>
      </w:r>
      <w:r>
        <w:fldChar w:fldCharType="begin"/>
      </w:r>
      <w:r>
        <w:instrText xml:space="preserve"> PAGEREF _Toc223426746 \h </w:instrText>
      </w:r>
      <w:r>
        <w:fldChar w:fldCharType="separate"/>
      </w:r>
      <w:r>
        <w:t>7</w:t>
      </w:r>
      <w:r>
        <w:fldChar w:fldCharType="end"/>
      </w:r>
    </w:p>
    <w:p w14:paraId="2859C5ED" w14:textId="650CFE49" w:rsidR="0019130C" w:rsidRDefault="0019130C">
      <w:pPr>
        <w:pStyle w:val="TM3"/>
        <w:rPr>
          <w:rFonts w:asciiTheme="minorHAnsi" w:eastAsiaTheme="minorEastAsia" w:hAnsiTheme="minorHAnsi" w:cstheme="minorBidi"/>
          <w:noProof/>
          <w:sz w:val="22"/>
          <w:szCs w:val="22"/>
        </w:rPr>
      </w:pPr>
      <w:r w:rsidRPr="00670288">
        <w:rPr>
          <w:rFonts w:cs="Arial"/>
          <w:noProof/>
        </w:rPr>
        <w:t>2.1 - Pièces particulières</w:t>
      </w:r>
      <w:r>
        <w:rPr>
          <w:noProof/>
        </w:rPr>
        <w:tab/>
      </w:r>
      <w:r>
        <w:rPr>
          <w:noProof/>
        </w:rPr>
        <w:fldChar w:fldCharType="begin"/>
      </w:r>
      <w:r>
        <w:rPr>
          <w:noProof/>
        </w:rPr>
        <w:instrText xml:space="preserve"> PAGEREF _Toc223426747 \h </w:instrText>
      </w:r>
      <w:r>
        <w:rPr>
          <w:noProof/>
        </w:rPr>
      </w:r>
      <w:r>
        <w:rPr>
          <w:noProof/>
        </w:rPr>
        <w:fldChar w:fldCharType="separate"/>
      </w:r>
      <w:r>
        <w:rPr>
          <w:noProof/>
        </w:rPr>
        <w:t>7</w:t>
      </w:r>
      <w:r>
        <w:rPr>
          <w:noProof/>
        </w:rPr>
        <w:fldChar w:fldCharType="end"/>
      </w:r>
    </w:p>
    <w:p w14:paraId="170AD1F1" w14:textId="038C764E" w:rsidR="0019130C" w:rsidRDefault="0019130C">
      <w:pPr>
        <w:pStyle w:val="TM3"/>
        <w:rPr>
          <w:rFonts w:asciiTheme="minorHAnsi" w:eastAsiaTheme="minorEastAsia" w:hAnsiTheme="minorHAnsi" w:cstheme="minorBidi"/>
          <w:noProof/>
          <w:sz w:val="22"/>
          <w:szCs w:val="22"/>
        </w:rPr>
      </w:pPr>
      <w:r w:rsidRPr="00670288">
        <w:rPr>
          <w:rFonts w:cs="Arial"/>
          <w:noProof/>
        </w:rPr>
        <w:t>2.2 - Pièces générales</w:t>
      </w:r>
      <w:r>
        <w:rPr>
          <w:noProof/>
        </w:rPr>
        <w:tab/>
      </w:r>
      <w:r>
        <w:rPr>
          <w:noProof/>
        </w:rPr>
        <w:fldChar w:fldCharType="begin"/>
      </w:r>
      <w:r>
        <w:rPr>
          <w:noProof/>
        </w:rPr>
        <w:instrText xml:space="preserve"> PAGEREF _Toc223426748 \h </w:instrText>
      </w:r>
      <w:r>
        <w:rPr>
          <w:noProof/>
        </w:rPr>
      </w:r>
      <w:r>
        <w:rPr>
          <w:noProof/>
        </w:rPr>
        <w:fldChar w:fldCharType="separate"/>
      </w:r>
      <w:r>
        <w:rPr>
          <w:noProof/>
        </w:rPr>
        <w:t>7</w:t>
      </w:r>
      <w:r>
        <w:rPr>
          <w:noProof/>
        </w:rPr>
        <w:fldChar w:fldCharType="end"/>
      </w:r>
    </w:p>
    <w:p w14:paraId="1524D0E9" w14:textId="472607FA" w:rsidR="0019130C" w:rsidRDefault="0019130C" w:rsidP="006D085B">
      <w:pPr>
        <w:pStyle w:val="TM2"/>
        <w:rPr>
          <w:rFonts w:asciiTheme="minorHAnsi" w:eastAsiaTheme="minorEastAsia" w:hAnsiTheme="minorHAnsi" w:cstheme="minorBidi"/>
          <w:sz w:val="22"/>
          <w:szCs w:val="22"/>
        </w:rPr>
      </w:pPr>
      <w:r w:rsidRPr="00670288">
        <w:t>ARTICLE 3 - TVA</w:t>
      </w:r>
      <w:r>
        <w:tab/>
      </w:r>
      <w:r>
        <w:fldChar w:fldCharType="begin"/>
      </w:r>
      <w:r>
        <w:instrText xml:space="preserve"> PAGEREF _Toc223426749 \h </w:instrText>
      </w:r>
      <w:r>
        <w:fldChar w:fldCharType="separate"/>
      </w:r>
      <w:r>
        <w:t>8</w:t>
      </w:r>
      <w:r>
        <w:fldChar w:fldCharType="end"/>
      </w:r>
    </w:p>
    <w:p w14:paraId="406F43A0" w14:textId="27B3566B" w:rsidR="0019130C" w:rsidRDefault="0019130C">
      <w:pPr>
        <w:pStyle w:val="TM1"/>
        <w:rPr>
          <w:rFonts w:asciiTheme="minorHAnsi" w:eastAsiaTheme="minorEastAsia" w:hAnsiTheme="minorHAnsi" w:cstheme="minorBidi"/>
          <w:b w:val="0"/>
          <w:noProof/>
          <w:sz w:val="22"/>
          <w:szCs w:val="22"/>
        </w:rPr>
      </w:pPr>
      <w:r w:rsidRPr="00670288">
        <w:rPr>
          <w:rFonts w:cs="Arial"/>
          <w:noProof/>
        </w:rPr>
        <w:t>- CHAPITRE II -</w:t>
      </w:r>
      <w:r>
        <w:rPr>
          <w:noProof/>
        </w:rPr>
        <w:tab/>
      </w:r>
      <w:r>
        <w:rPr>
          <w:noProof/>
        </w:rPr>
        <w:fldChar w:fldCharType="begin"/>
      </w:r>
      <w:r>
        <w:rPr>
          <w:noProof/>
        </w:rPr>
        <w:instrText xml:space="preserve"> PAGEREF _Toc223426750 \h </w:instrText>
      </w:r>
      <w:r>
        <w:rPr>
          <w:noProof/>
        </w:rPr>
      </w:r>
      <w:r>
        <w:rPr>
          <w:noProof/>
        </w:rPr>
        <w:fldChar w:fldCharType="separate"/>
      </w:r>
      <w:r>
        <w:rPr>
          <w:noProof/>
        </w:rPr>
        <w:t>8</w:t>
      </w:r>
      <w:r>
        <w:rPr>
          <w:noProof/>
        </w:rPr>
        <w:fldChar w:fldCharType="end"/>
      </w:r>
    </w:p>
    <w:p w14:paraId="078227D2" w14:textId="19F4CD05" w:rsidR="0019130C" w:rsidRDefault="0019130C">
      <w:pPr>
        <w:pStyle w:val="TM1"/>
        <w:rPr>
          <w:rFonts w:asciiTheme="minorHAnsi" w:eastAsiaTheme="minorEastAsia" w:hAnsiTheme="minorHAnsi" w:cstheme="minorBidi"/>
          <w:b w:val="0"/>
          <w:noProof/>
          <w:sz w:val="22"/>
          <w:szCs w:val="22"/>
        </w:rPr>
      </w:pPr>
      <w:r w:rsidRPr="00670288">
        <w:rPr>
          <w:rFonts w:cs="Arial"/>
          <w:noProof/>
        </w:rPr>
        <w:t>PRIX ET REGLEMENT DES COMPTES</w:t>
      </w:r>
      <w:r>
        <w:rPr>
          <w:noProof/>
        </w:rPr>
        <w:tab/>
      </w:r>
      <w:r>
        <w:rPr>
          <w:noProof/>
        </w:rPr>
        <w:fldChar w:fldCharType="begin"/>
      </w:r>
      <w:r>
        <w:rPr>
          <w:noProof/>
        </w:rPr>
        <w:instrText xml:space="preserve"> PAGEREF _Toc223426751 \h </w:instrText>
      </w:r>
      <w:r>
        <w:rPr>
          <w:noProof/>
        </w:rPr>
      </w:r>
      <w:r>
        <w:rPr>
          <w:noProof/>
        </w:rPr>
        <w:fldChar w:fldCharType="separate"/>
      </w:r>
      <w:r>
        <w:rPr>
          <w:noProof/>
        </w:rPr>
        <w:t>8</w:t>
      </w:r>
      <w:r>
        <w:rPr>
          <w:noProof/>
        </w:rPr>
        <w:fldChar w:fldCharType="end"/>
      </w:r>
    </w:p>
    <w:p w14:paraId="273E5CD6" w14:textId="67A74FDA" w:rsidR="0019130C" w:rsidRDefault="0019130C" w:rsidP="006D085B">
      <w:pPr>
        <w:pStyle w:val="TM2"/>
        <w:rPr>
          <w:rFonts w:asciiTheme="minorHAnsi" w:eastAsiaTheme="minorEastAsia" w:hAnsiTheme="minorHAnsi" w:cstheme="minorBidi"/>
          <w:sz w:val="22"/>
          <w:szCs w:val="22"/>
        </w:rPr>
      </w:pPr>
      <w:r w:rsidRPr="00670288">
        <w:t>ARTICLE 4 - FORFAIT DE REMUNERATION</w:t>
      </w:r>
      <w:r>
        <w:tab/>
      </w:r>
      <w:r>
        <w:fldChar w:fldCharType="begin"/>
      </w:r>
      <w:r>
        <w:instrText xml:space="preserve"> PAGEREF _Toc223426752 \h </w:instrText>
      </w:r>
      <w:r>
        <w:fldChar w:fldCharType="separate"/>
      </w:r>
      <w:r>
        <w:t>8</w:t>
      </w:r>
      <w:r>
        <w:fldChar w:fldCharType="end"/>
      </w:r>
    </w:p>
    <w:p w14:paraId="1E7C4467" w14:textId="3C349744" w:rsidR="0019130C" w:rsidRDefault="0019130C">
      <w:pPr>
        <w:pStyle w:val="TM3"/>
        <w:rPr>
          <w:rFonts w:asciiTheme="minorHAnsi" w:eastAsiaTheme="minorEastAsia" w:hAnsiTheme="minorHAnsi" w:cstheme="minorBidi"/>
          <w:noProof/>
          <w:sz w:val="22"/>
          <w:szCs w:val="22"/>
        </w:rPr>
      </w:pPr>
      <w:r w:rsidRPr="00670288">
        <w:rPr>
          <w:rFonts w:cs="Arial"/>
          <w:noProof/>
        </w:rPr>
        <w:t>4.1 - Modalités de fixation du forfait de rémunération</w:t>
      </w:r>
      <w:r>
        <w:rPr>
          <w:noProof/>
        </w:rPr>
        <w:tab/>
      </w:r>
      <w:r>
        <w:rPr>
          <w:noProof/>
        </w:rPr>
        <w:fldChar w:fldCharType="begin"/>
      </w:r>
      <w:r>
        <w:rPr>
          <w:noProof/>
        </w:rPr>
        <w:instrText xml:space="preserve"> PAGEREF _Toc223426753 \h </w:instrText>
      </w:r>
      <w:r>
        <w:rPr>
          <w:noProof/>
        </w:rPr>
      </w:r>
      <w:r>
        <w:rPr>
          <w:noProof/>
        </w:rPr>
        <w:fldChar w:fldCharType="separate"/>
      </w:r>
      <w:r>
        <w:rPr>
          <w:noProof/>
        </w:rPr>
        <w:t>8</w:t>
      </w:r>
      <w:r>
        <w:rPr>
          <w:noProof/>
        </w:rPr>
        <w:fldChar w:fldCharType="end"/>
      </w:r>
    </w:p>
    <w:p w14:paraId="2058E1E9" w14:textId="5EDFF085" w:rsidR="0019130C" w:rsidRDefault="0019130C">
      <w:pPr>
        <w:pStyle w:val="TM3"/>
        <w:rPr>
          <w:rFonts w:asciiTheme="minorHAnsi" w:eastAsiaTheme="minorEastAsia" w:hAnsiTheme="minorHAnsi" w:cstheme="minorBidi"/>
          <w:noProof/>
          <w:sz w:val="22"/>
          <w:szCs w:val="22"/>
        </w:rPr>
      </w:pPr>
      <w:r w:rsidRPr="00670288">
        <w:rPr>
          <w:rFonts w:cs="Arial"/>
          <w:noProof/>
        </w:rPr>
        <w:t>4.2 - Dispositions diverses</w:t>
      </w:r>
      <w:r>
        <w:rPr>
          <w:noProof/>
        </w:rPr>
        <w:tab/>
      </w:r>
      <w:r>
        <w:rPr>
          <w:noProof/>
        </w:rPr>
        <w:fldChar w:fldCharType="begin"/>
      </w:r>
      <w:r>
        <w:rPr>
          <w:noProof/>
        </w:rPr>
        <w:instrText xml:space="preserve"> PAGEREF _Toc223426754 \h </w:instrText>
      </w:r>
      <w:r>
        <w:rPr>
          <w:noProof/>
        </w:rPr>
      </w:r>
      <w:r>
        <w:rPr>
          <w:noProof/>
        </w:rPr>
        <w:fldChar w:fldCharType="separate"/>
      </w:r>
      <w:r>
        <w:rPr>
          <w:noProof/>
        </w:rPr>
        <w:t>8</w:t>
      </w:r>
      <w:r>
        <w:rPr>
          <w:noProof/>
        </w:rPr>
        <w:fldChar w:fldCharType="end"/>
      </w:r>
    </w:p>
    <w:p w14:paraId="0CDF6DDB" w14:textId="2D6A13D1" w:rsidR="0019130C" w:rsidRDefault="0019130C">
      <w:pPr>
        <w:pStyle w:val="TM3"/>
        <w:rPr>
          <w:rFonts w:asciiTheme="minorHAnsi" w:eastAsiaTheme="minorEastAsia" w:hAnsiTheme="minorHAnsi" w:cstheme="minorBidi"/>
          <w:noProof/>
          <w:sz w:val="22"/>
          <w:szCs w:val="22"/>
        </w:rPr>
      </w:pPr>
      <w:r w:rsidRPr="00670288">
        <w:rPr>
          <w:rFonts w:cs="Arial"/>
          <w:noProof/>
        </w:rPr>
        <w:t>4.3 – Modifications de programme</w:t>
      </w:r>
      <w:r>
        <w:rPr>
          <w:noProof/>
        </w:rPr>
        <w:tab/>
      </w:r>
      <w:r>
        <w:rPr>
          <w:noProof/>
        </w:rPr>
        <w:fldChar w:fldCharType="begin"/>
      </w:r>
      <w:r>
        <w:rPr>
          <w:noProof/>
        </w:rPr>
        <w:instrText xml:space="preserve"> PAGEREF _Toc223426755 \h </w:instrText>
      </w:r>
      <w:r>
        <w:rPr>
          <w:noProof/>
        </w:rPr>
      </w:r>
      <w:r>
        <w:rPr>
          <w:noProof/>
        </w:rPr>
        <w:fldChar w:fldCharType="separate"/>
      </w:r>
      <w:r>
        <w:rPr>
          <w:noProof/>
        </w:rPr>
        <w:t>8</w:t>
      </w:r>
      <w:r>
        <w:rPr>
          <w:noProof/>
        </w:rPr>
        <w:fldChar w:fldCharType="end"/>
      </w:r>
    </w:p>
    <w:p w14:paraId="72862599" w14:textId="654ADD5E" w:rsidR="0019130C" w:rsidRDefault="0019130C" w:rsidP="006D085B">
      <w:pPr>
        <w:pStyle w:val="TM2"/>
        <w:rPr>
          <w:rFonts w:asciiTheme="minorHAnsi" w:eastAsiaTheme="minorEastAsia" w:hAnsiTheme="minorHAnsi" w:cstheme="minorBidi"/>
          <w:sz w:val="22"/>
          <w:szCs w:val="22"/>
        </w:rPr>
      </w:pPr>
      <w:r w:rsidRPr="00670288">
        <w:t>ARTICLE 5 - PRIX</w:t>
      </w:r>
      <w:r>
        <w:tab/>
      </w:r>
      <w:r>
        <w:fldChar w:fldCharType="begin"/>
      </w:r>
      <w:r>
        <w:instrText xml:space="preserve"> PAGEREF _Toc223426756 \h </w:instrText>
      </w:r>
      <w:r>
        <w:fldChar w:fldCharType="separate"/>
      </w:r>
      <w:r>
        <w:t>9</w:t>
      </w:r>
      <w:r>
        <w:fldChar w:fldCharType="end"/>
      </w:r>
    </w:p>
    <w:p w14:paraId="1F5D63E2" w14:textId="07A8EA89" w:rsidR="0019130C" w:rsidRDefault="0019130C">
      <w:pPr>
        <w:pStyle w:val="TM3"/>
        <w:rPr>
          <w:rFonts w:asciiTheme="minorHAnsi" w:eastAsiaTheme="minorEastAsia" w:hAnsiTheme="minorHAnsi" w:cstheme="minorBidi"/>
          <w:noProof/>
          <w:sz w:val="22"/>
          <w:szCs w:val="22"/>
        </w:rPr>
      </w:pPr>
      <w:r w:rsidRPr="00670288">
        <w:rPr>
          <w:rFonts w:cs="Arial"/>
          <w:noProof/>
        </w:rPr>
        <w:t>5.1 - Forme du prix</w:t>
      </w:r>
      <w:r>
        <w:rPr>
          <w:noProof/>
        </w:rPr>
        <w:tab/>
      </w:r>
      <w:r>
        <w:rPr>
          <w:noProof/>
        </w:rPr>
        <w:fldChar w:fldCharType="begin"/>
      </w:r>
      <w:r>
        <w:rPr>
          <w:noProof/>
        </w:rPr>
        <w:instrText xml:space="preserve"> PAGEREF _Toc223426757 \h </w:instrText>
      </w:r>
      <w:r>
        <w:rPr>
          <w:noProof/>
        </w:rPr>
      </w:r>
      <w:r>
        <w:rPr>
          <w:noProof/>
        </w:rPr>
        <w:fldChar w:fldCharType="separate"/>
      </w:r>
      <w:r>
        <w:rPr>
          <w:noProof/>
        </w:rPr>
        <w:t>9</w:t>
      </w:r>
      <w:r>
        <w:rPr>
          <w:noProof/>
        </w:rPr>
        <w:fldChar w:fldCharType="end"/>
      </w:r>
    </w:p>
    <w:p w14:paraId="5CCD8DF9" w14:textId="3AC3DF60" w:rsidR="0019130C" w:rsidRDefault="0019130C">
      <w:pPr>
        <w:pStyle w:val="TM3"/>
        <w:rPr>
          <w:rFonts w:asciiTheme="minorHAnsi" w:eastAsiaTheme="minorEastAsia" w:hAnsiTheme="minorHAnsi" w:cstheme="minorBidi"/>
          <w:noProof/>
          <w:sz w:val="22"/>
          <w:szCs w:val="22"/>
        </w:rPr>
      </w:pPr>
      <w:r w:rsidRPr="00670288">
        <w:rPr>
          <w:rFonts w:cs="Arial"/>
          <w:noProof/>
        </w:rPr>
        <w:t>5.2 - Mois d'établissement du prix du marché</w:t>
      </w:r>
      <w:r>
        <w:rPr>
          <w:noProof/>
        </w:rPr>
        <w:tab/>
      </w:r>
      <w:r>
        <w:rPr>
          <w:noProof/>
        </w:rPr>
        <w:fldChar w:fldCharType="begin"/>
      </w:r>
      <w:r>
        <w:rPr>
          <w:noProof/>
        </w:rPr>
        <w:instrText xml:space="preserve"> PAGEREF _Toc223426758 \h </w:instrText>
      </w:r>
      <w:r>
        <w:rPr>
          <w:noProof/>
        </w:rPr>
      </w:r>
      <w:r>
        <w:rPr>
          <w:noProof/>
        </w:rPr>
        <w:fldChar w:fldCharType="separate"/>
      </w:r>
      <w:r>
        <w:rPr>
          <w:noProof/>
        </w:rPr>
        <w:t>9</w:t>
      </w:r>
      <w:r>
        <w:rPr>
          <w:noProof/>
        </w:rPr>
        <w:fldChar w:fldCharType="end"/>
      </w:r>
    </w:p>
    <w:p w14:paraId="54CC5E20" w14:textId="7CD9161A" w:rsidR="0019130C" w:rsidRDefault="0019130C">
      <w:pPr>
        <w:pStyle w:val="TM3"/>
        <w:rPr>
          <w:rFonts w:asciiTheme="minorHAnsi" w:eastAsiaTheme="minorEastAsia" w:hAnsiTheme="minorHAnsi" w:cstheme="minorBidi"/>
          <w:noProof/>
          <w:sz w:val="22"/>
          <w:szCs w:val="22"/>
        </w:rPr>
      </w:pPr>
      <w:r w:rsidRPr="00670288">
        <w:rPr>
          <w:rFonts w:cs="Arial"/>
          <w:noProof/>
        </w:rPr>
        <w:t>5.3 - Choix de l'index de référence</w:t>
      </w:r>
      <w:r>
        <w:rPr>
          <w:noProof/>
        </w:rPr>
        <w:tab/>
      </w:r>
      <w:r>
        <w:rPr>
          <w:noProof/>
        </w:rPr>
        <w:fldChar w:fldCharType="begin"/>
      </w:r>
      <w:r>
        <w:rPr>
          <w:noProof/>
        </w:rPr>
        <w:instrText xml:space="preserve"> PAGEREF _Toc223426759 \h </w:instrText>
      </w:r>
      <w:r>
        <w:rPr>
          <w:noProof/>
        </w:rPr>
      </w:r>
      <w:r>
        <w:rPr>
          <w:noProof/>
        </w:rPr>
        <w:fldChar w:fldCharType="separate"/>
      </w:r>
      <w:r>
        <w:rPr>
          <w:noProof/>
        </w:rPr>
        <w:t>9</w:t>
      </w:r>
      <w:r>
        <w:rPr>
          <w:noProof/>
        </w:rPr>
        <w:fldChar w:fldCharType="end"/>
      </w:r>
    </w:p>
    <w:p w14:paraId="3F43D534" w14:textId="1E70A0C7" w:rsidR="0019130C" w:rsidRDefault="0019130C">
      <w:pPr>
        <w:pStyle w:val="TM3"/>
        <w:rPr>
          <w:rFonts w:asciiTheme="minorHAnsi" w:eastAsiaTheme="minorEastAsia" w:hAnsiTheme="minorHAnsi" w:cstheme="minorBidi"/>
          <w:noProof/>
          <w:sz w:val="22"/>
          <w:szCs w:val="22"/>
        </w:rPr>
      </w:pPr>
      <w:r w:rsidRPr="00670288">
        <w:rPr>
          <w:rFonts w:cs="Arial"/>
          <w:noProof/>
        </w:rPr>
        <w:t>5.4 - Modalités de révision des prix</w:t>
      </w:r>
      <w:r>
        <w:rPr>
          <w:noProof/>
        </w:rPr>
        <w:tab/>
      </w:r>
      <w:r>
        <w:rPr>
          <w:noProof/>
        </w:rPr>
        <w:fldChar w:fldCharType="begin"/>
      </w:r>
      <w:r>
        <w:rPr>
          <w:noProof/>
        </w:rPr>
        <w:instrText xml:space="preserve"> PAGEREF _Toc223426760 \h </w:instrText>
      </w:r>
      <w:r>
        <w:rPr>
          <w:noProof/>
        </w:rPr>
      </w:r>
      <w:r>
        <w:rPr>
          <w:noProof/>
        </w:rPr>
        <w:fldChar w:fldCharType="separate"/>
      </w:r>
      <w:r>
        <w:rPr>
          <w:noProof/>
        </w:rPr>
        <w:t>9</w:t>
      </w:r>
      <w:r>
        <w:rPr>
          <w:noProof/>
        </w:rPr>
        <w:fldChar w:fldCharType="end"/>
      </w:r>
    </w:p>
    <w:p w14:paraId="28571517" w14:textId="35F49CBF" w:rsidR="0019130C" w:rsidRDefault="0019130C">
      <w:pPr>
        <w:pStyle w:val="TM4"/>
        <w:rPr>
          <w:rFonts w:asciiTheme="minorHAnsi" w:eastAsiaTheme="minorEastAsia" w:hAnsiTheme="minorHAnsi" w:cstheme="minorBidi"/>
          <w:noProof/>
          <w:sz w:val="22"/>
          <w:szCs w:val="22"/>
        </w:rPr>
      </w:pPr>
      <w:r w:rsidRPr="00670288">
        <w:rPr>
          <w:rFonts w:cs="Arial"/>
          <w:noProof/>
        </w:rPr>
        <w:t xml:space="preserve">5.4.1- Pour les éléments d'études </w:t>
      </w:r>
      <w:r w:rsidR="00E35F45">
        <w:rPr>
          <w:rFonts w:cs="Arial"/>
          <w:noProof/>
        </w:rPr>
        <w:t>DIAG,</w:t>
      </w:r>
      <w:r w:rsidRPr="00670288">
        <w:rPr>
          <w:rFonts w:cs="Arial"/>
          <w:noProof/>
        </w:rPr>
        <w:t>APS, APD, PRO/DCE et ACT</w:t>
      </w:r>
      <w:r>
        <w:rPr>
          <w:rFonts w:cs="Arial"/>
          <w:noProof/>
        </w:rPr>
        <w:t>………………..............</w:t>
      </w:r>
      <w:r w:rsidR="00E35F45">
        <w:rPr>
          <w:rFonts w:cs="Arial"/>
          <w:noProof/>
        </w:rPr>
        <w:t>..............................</w:t>
      </w:r>
      <w:r>
        <w:rPr>
          <w:rFonts w:cs="Arial"/>
          <w:noProof/>
        </w:rPr>
        <w:t>.</w:t>
      </w:r>
      <w:r w:rsidR="00E35F45">
        <w:rPr>
          <w:rFonts w:cs="Arial"/>
          <w:noProof/>
        </w:rPr>
        <w:t>.....................................................</w:t>
      </w:r>
      <w:r>
        <w:rPr>
          <w:noProof/>
        </w:rPr>
        <w:fldChar w:fldCharType="begin"/>
      </w:r>
      <w:r>
        <w:rPr>
          <w:noProof/>
        </w:rPr>
        <w:instrText xml:space="preserve"> PAGEREF _Toc223426761 \h </w:instrText>
      </w:r>
      <w:r>
        <w:rPr>
          <w:noProof/>
        </w:rPr>
      </w:r>
      <w:r>
        <w:rPr>
          <w:noProof/>
        </w:rPr>
        <w:fldChar w:fldCharType="separate"/>
      </w:r>
      <w:r>
        <w:rPr>
          <w:noProof/>
        </w:rPr>
        <w:t>9</w:t>
      </w:r>
      <w:r>
        <w:rPr>
          <w:noProof/>
        </w:rPr>
        <w:fldChar w:fldCharType="end"/>
      </w:r>
    </w:p>
    <w:p w14:paraId="2FD0EE18" w14:textId="11125885" w:rsidR="0019130C" w:rsidRDefault="0019130C">
      <w:pPr>
        <w:pStyle w:val="TM4"/>
        <w:rPr>
          <w:rFonts w:asciiTheme="minorHAnsi" w:eastAsiaTheme="minorEastAsia" w:hAnsiTheme="minorHAnsi" w:cstheme="minorBidi"/>
          <w:noProof/>
          <w:sz w:val="22"/>
          <w:szCs w:val="22"/>
        </w:rPr>
      </w:pPr>
      <w:r w:rsidRPr="00670288">
        <w:rPr>
          <w:rFonts w:cs="Arial"/>
          <w:noProof/>
        </w:rPr>
        <w:t>5.4.2 - Pour l'élément Visa</w:t>
      </w:r>
      <w:r>
        <w:rPr>
          <w:noProof/>
        </w:rPr>
        <w:tab/>
      </w:r>
      <w:r>
        <w:rPr>
          <w:noProof/>
        </w:rPr>
        <w:fldChar w:fldCharType="begin"/>
      </w:r>
      <w:r>
        <w:rPr>
          <w:noProof/>
        </w:rPr>
        <w:instrText xml:space="preserve"> PAGEREF _Toc223426762 \h </w:instrText>
      </w:r>
      <w:r>
        <w:rPr>
          <w:noProof/>
        </w:rPr>
      </w:r>
      <w:r>
        <w:rPr>
          <w:noProof/>
        </w:rPr>
        <w:fldChar w:fldCharType="separate"/>
      </w:r>
      <w:r>
        <w:rPr>
          <w:noProof/>
        </w:rPr>
        <w:t>9</w:t>
      </w:r>
      <w:r>
        <w:rPr>
          <w:noProof/>
        </w:rPr>
        <w:fldChar w:fldCharType="end"/>
      </w:r>
    </w:p>
    <w:p w14:paraId="7D4AE748" w14:textId="4872CDF8" w:rsidR="0019130C" w:rsidRDefault="0019130C">
      <w:pPr>
        <w:pStyle w:val="TM4"/>
        <w:rPr>
          <w:rFonts w:asciiTheme="minorHAnsi" w:eastAsiaTheme="minorEastAsia" w:hAnsiTheme="minorHAnsi" w:cstheme="minorBidi"/>
          <w:noProof/>
          <w:sz w:val="22"/>
          <w:szCs w:val="22"/>
        </w:rPr>
      </w:pPr>
      <w:r w:rsidRPr="00670288">
        <w:rPr>
          <w:rFonts w:cs="Arial"/>
          <w:noProof/>
        </w:rPr>
        <w:t>5.4.3 - Pour l'élément DET</w:t>
      </w:r>
      <w:r>
        <w:rPr>
          <w:noProof/>
        </w:rPr>
        <w:tab/>
      </w:r>
      <w:r>
        <w:rPr>
          <w:noProof/>
        </w:rPr>
        <w:fldChar w:fldCharType="begin"/>
      </w:r>
      <w:r>
        <w:rPr>
          <w:noProof/>
        </w:rPr>
        <w:instrText xml:space="preserve"> PAGEREF _Toc223426763 \h </w:instrText>
      </w:r>
      <w:r>
        <w:rPr>
          <w:noProof/>
        </w:rPr>
      </w:r>
      <w:r>
        <w:rPr>
          <w:noProof/>
        </w:rPr>
        <w:fldChar w:fldCharType="separate"/>
      </w:r>
      <w:r>
        <w:rPr>
          <w:noProof/>
        </w:rPr>
        <w:t>10</w:t>
      </w:r>
      <w:r>
        <w:rPr>
          <w:noProof/>
        </w:rPr>
        <w:fldChar w:fldCharType="end"/>
      </w:r>
    </w:p>
    <w:p w14:paraId="3D97A9D2" w14:textId="622C5AFF" w:rsidR="0019130C" w:rsidRDefault="0019130C">
      <w:pPr>
        <w:pStyle w:val="TM4"/>
        <w:rPr>
          <w:rFonts w:asciiTheme="minorHAnsi" w:eastAsiaTheme="minorEastAsia" w:hAnsiTheme="minorHAnsi" w:cstheme="minorBidi"/>
          <w:noProof/>
          <w:sz w:val="22"/>
          <w:szCs w:val="22"/>
        </w:rPr>
      </w:pPr>
      <w:r w:rsidRPr="00670288">
        <w:rPr>
          <w:rFonts w:cs="Arial"/>
          <w:noProof/>
        </w:rPr>
        <w:t>5.4.4 - Pour l'élément AOR</w:t>
      </w:r>
      <w:r>
        <w:rPr>
          <w:noProof/>
        </w:rPr>
        <w:tab/>
      </w:r>
      <w:r>
        <w:rPr>
          <w:noProof/>
        </w:rPr>
        <w:fldChar w:fldCharType="begin"/>
      </w:r>
      <w:r>
        <w:rPr>
          <w:noProof/>
        </w:rPr>
        <w:instrText xml:space="preserve"> PAGEREF _Toc223426764 \h </w:instrText>
      </w:r>
      <w:r>
        <w:rPr>
          <w:noProof/>
        </w:rPr>
      </w:r>
      <w:r>
        <w:rPr>
          <w:noProof/>
        </w:rPr>
        <w:fldChar w:fldCharType="separate"/>
      </w:r>
      <w:r>
        <w:rPr>
          <w:noProof/>
        </w:rPr>
        <w:t>10</w:t>
      </w:r>
      <w:r>
        <w:rPr>
          <w:noProof/>
        </w:rPr>
        <w:fldChar w:fldCharType="end"/>
      </w:r>
    </w:p>
    <w:p w14:paraId="7E5AB015" w14:textId="0D156C24" w:rsidR="0019130C" w:rsidRDefault="0019130C">
      <w:pPr>
        <w:pStyle w:val="TM4"/>
        <w:rPr>
          <w:rFonts w:asciiTheme="minorHAnsi" w:eastAsiaTheme="minorEastAsia" w:hAnsiTheme="minorHAnsi" w:cstheme="minorBidi"/>
          <w:noProof/>
          <w:sz w:val="22"/>
          <w:szCs w:val="22"/>
        </w:rPr>
      </w:pPr>
      <w:r w:rsidRPr="00670288">
        <w:rPr>
          <w:rFonts w:cs="Arial"/>
          <w:noProof/>
        </w:rPr>
        <w:t>5.4.5 - Coefficients de révision</w:t>
      </w:r>
      <w:r>
        <w:rPr>
          <w:noProof/>
        </w:rPr>
        <w:tab/>
      </w:r>
      <w:r>
        <w:rPr>
          <w:noProof/>
        </w:rPr>
        <w:fldChar w:fldCharType="begin"/>
      </w:r>
      <w:r>
        <w:rPr>
          <w:noProof/>
        </w:rPr>
        <w:instrText xml:space="preserve"> PAGEREF _Toc223426765 \h </w:instrText>
      </w:r>
      <w:r>
        <w:rPr>
          <w:noProof/>
        </w:rPr>
      </w:r>
      <w:r>
        <w:rPr>
          <w:noProof/>
        </w:rPr>
        <w:fldChar w:fldCharType="separate"/>
      </w:r>
      <w:r>
        <w:rPr>
          <w:noProof/>
        </w:rPr>
        <w:t>10</w:t>
      </w:r>
      <w:r>
        <w:rPr>
          <w:noProof/>
        </w:rPr>
        <w:fldChar w:fldCharType="end"/>
      </w:r>
    </w:p>
    <w:p w14:paraId="78220AD0" w14:textId="089D89D0" w:rsidR="0019130C" w:rsidRDefault="0019130C" w:rsidP="006D085B">
      <w:pPr>
        <w:pStyle w:val="TM2"/>
        <w:rPr>
          <w:rFonts w:asciiTheme="minorHAnsi" w:eastAsiaTheme="minorEastAsia" w:hAnsiTheme="minorHAnsi" w:cstheme="minorBidi"/>
          <w:sz w:val="22"/>
          <w:szCs w:val="22"/>
        </w:rPr>
      </w:pPr>
      <w:r w:rsidRPr="00670288">
        <w:t>ARTICLE 6 - REGLEMENT DES COMPTES DU TITULAIRE</w:t>
      </w:r>
      <w:r>
        <w:tab/>
      </w:r>
      <w:r>
        <w:fldChar w:fldCharType="begin"/>
      </w:r>
      <w:r>
        <w:instrText xml:space="preserve"> PAGEREF _Toc223426766 \h </w:instrText>
      </w:r>
      <w:r>
        <w:fldChar w:fldCharType="separate"/>
      </w:r>
      <w:r>
        <w:t>10</w:t>
      </w:r>
      <w:r>
        <w:fldChar w:fldCharType="end"/>
      </w:r>
    </w:p>
    <w:p w14:paraId="4D05D110" w14:textId="6B99A6E0" w:rsidR="0019130C" w:rsidRDefault="0019130C">
      <w:pPr>
        <w:pStyle w:val="TM3"/>
        <w:rPr>
          <w:rFonts w:asciiTheme="minorHAnsi" w:eastAsiaTheme="minorEastAsia" w:hAnsiTheme="minorHAnsi" w:cstheme="minorBidi"/>
          <w:noProof/>
          <w:sz w:val="22"/>
          <w:szCs w:val="22"/>
        </w:rPr>
      </w:pPr>
      <w:r w:rsidRPr="00670288">
        <w:rPr>
          <w:rFonts w:cs="Arial"/>
          <w:noProof/>
        </w:rPr>
        <w:t>6.1 - Avance forfaitaire</w:t>
      </w:r>
      <w:r>
        <w:rPr>
          <w:noProof/>
        </w:rPr>
        <w:tab/>
      </w:r>
      <w:r>
        <w:rPr>
          <w:noProof/>
        </w:rPr>
        <w:fldChar w:fldCharType="begin"/>
      </w:r>
      <w:r>
        <w:rPr>
          <w:noProof/>
        </w:rPr>
        <w:instrText xml:space="preserve"> PAGEREF _Toc223426767 \h </w:instrText>
      </w:r>
      <w:r>
        <w:rPr>
          <w:noProof/>
        </w:rPr>
      </w:r>
      <w:r>
        <w:rPr>
          <w:noProof/>
        </w:rPr>
        <w:fldChar w:fldCharType="separate"/>
      </w:r>
      <w:r>
        <w:rPr>
          <w:noProof/>
        </w:rPr>
        <w:t>10</w:t>
      </w:r>
      <w:r>
        <w:rPr>
          <w:noProof/>
        </w:rPr>
        <w:fldChar w:fldCharType="end"/>
      </w:r>
    </w:p>
    <w:p w14:paraId="73322442" w14:textId="18536398" w:rsidR="0019130C" w:rsidRDefault="0019130C">
      <w:pPr>
        <w:pStyle w:val="TM3"/>
        <w:rPr>
          <w:rFonts w:asciiTheme="minorHAnsi" w:eastAsiaTheme="minorEastAsia" w:hAnsiTheme="minorHAnsi" w:cstheme="minorBidi"/>
          <w:noProof/>
          <w:sz w:val="22"/>
          <w:szCs w:val="22"/>
        </w:rPr>
      </w:pPr>
      <w:r w:rsidRPr="00670288">
        <w:rPr>
          <w:rFonts w:cs="Arial"/>
          <w:noProof/>
        </w:rPr>
        <w:t>6.2 - Acomptes</w:t>
      </w:r>
      <w:r>
        <w:rPr>
          <w:noProof/>
        </w:rPr>
        <w:tab/>
      </w:r>
      <w:r>
        <w:rPr>
          <w:noProof/>
        </w:rPr>
        <w:fldChar w:fldCharType="begin"/>
      </w:r>
      <w:r>
        <w:rPr>
          <w:noProof/>
        </w:rPr>
        <w:instrText xml:space="preserve"> PAGEREF _Toc223426768 \h </w:instrText>
      </w:r>
      <w:r>
        <w:rPr>
          <w:noProof/>
        </w:rPr>
      </w:r>
      <w:r>
        <w:rPr>
          <w:noProof/>
        </w:rPr>
        <w:fldChar w:fldCharType="separate"/>
      </w:r>
      <w:r>
        <w:rPr>
          <w:noProof/>
        </w:rPr>
        <w:t>10</w:t>
      </w:r>
      <w:r>
        <w:rPr>
          <w:noProof/>
        </w:rPr>
        <w:fldChar w:fldCharType="end"/>
      </w:r>
    </w:p>
    <w:p w14:paraId="65A5E2D3" w14:textId="4B7AC312" w:rsidR="0019130C" w:rsidRDefault="0019130C">
      <w:pPr>
        <w:pStyle w:val="TM4"/>
        <w:rPr>
          <w:rFonts w:asciiTheme="minorHAnsi" w:eastAsiaTheme="minorEastAsia" w:hAnsiTheme="minorHAnsi" w:cstheme="minorBidi"/>
          <w:noProof/>
          <w:sz w:val="22"/>
          <w:szCs w:val="22"/>
        </w:rPr>
      </w:pPr>
      <w:r w:rsidRPr="00670288">
        <w:rPr>
          <w:rFonts w:cs="Arial"/>
          <w:noProof/>
        </w:rPr>
        <w:t>6.2.1 - Esquisse</w:t>
      </w:r>
      <w:r>
        <w:rPr>
          <w:noProof/>
        </w:rPr>
        <w:tab/>
      </w:r>
      <w:r>
        <w:rPr>
          <w:noProof/>
        </w:rPr>
        <w:fldChar w:fldCharType="begin"/>
      </w:r>
      <w:r>
        <w:rPr>
          <w:noProof/>
        </w:rPr>
        <w:instrText xml:space="preserve"> PAGEREF _Toc223426769 \h </w:instrText>
      </w:r>
      <w:r>
        <w:rPr>
          <w:noProof/>
        </w:rPr>
      </w:r>
      <w:r>
        <w:rPr>
          <w:noProof/>
        </w:rPr>
        <w:fldChar w:fldCharType="separate"/>
      </w:r>
      <w:r>
        <w:rPr>
          <w:noProof/>
        </w:rPr>
        <w:t>10</w:t>
      </w:r>
      <w:r>
        <w:rPr>
          <w:noProof/>
        </w:rPr>
        <w:fldChar w:fldCharType="end"/>
      </w:r>
    </w:p>
    <w:p w14:paraId="27FB9364" w14:textId="5E6BA6A0" w:rsidR="0019130C" w:rsidRDefault="0019130C">
      <w:pPr>
        <w:pStyle w:val="TM4"/>
        <w:rPr>
          <w:rFonts w:asciiTheme="minorHAnsi" w:eastAsiaTheme="minorEastAsia" w:hAnsiTheme="minorHAnsi" w:cstheme="minorBidi"/>
          <w:noProof/>
          <w:sz w:val="22"/>
          <w:szCs w:val="22"/>
        </w:rPr>
      </w:pPr>
      <w:r w:rsidRPr="00670288">
        <w:rPr>
          <w:rFonts w:cs="Arial"/>
          <w:noProof/>
        </w:rPr>
        <w:t xml:space="preserve">6.2.2 - Pour l'établissement des documents d'études suivants : </w:t>
      </w:r>
      <w:r w:rsidR="00E35F45">
        <w:rPr>
          <w:rFonts w:cs="Arial"/>
          <w:noProof/>
        </w:rPr>
        <w:t>DIAG,</w:t>
      </w:r>
      <w:r w:rsidRPr="00670288">
        <w:rPr>
          <w:rFonts w:cs="Arial"/>
          <w:noProof/>
        </w:rPr>
        <w:t>APS, APD, PRO/DCE</w:t>
      </w:r>
      <w:r>
        <w:rPr>
          <w:noProof/>
        </w:rPr>
        <w:tab/>
      </w:r>
      <w:r>
        <w:rPr>
          <w:noProof/>
        </w:rPr>
        <w:fldChar w:fldCharType="begin"/>
      </w:r>
      <w:r>
        <w:rPr>
          <w:noProof/>
        </w:rPr>
        <w:instrText xml:space="preserve"> PAGEREF _Toc223426770 \h </w:instrText>
      </w:r>
      <w:r>
        <w:rPr>
          <w:noProof/>
        </w:rPr>
      </w:r>
      <w:r>
        <w:rPr>
          <w:noProof/>
        </w:rPr>
        <w:fldChar w:fldCharType="separate"/>
      </w:r>
      <w:r>
        <w:rPr>
          <w:noProof/>
        </w:rPr>
        <w:t>10</w:t>
      </w:r>
      <w:r>
        <w:rPr>
          <w:noProof/>
        </w:rPr>
        <w:fldChar w:fldCharType="end"/>
      </w:r>
    </w:p>
    <w:p w14:paraId="79523BE4" w14:textId="32E69535" w:rsidR="0019130C" w:rsidRDefault="0019130C">
      <w:pPr>
        <w:pStyle w:val="TM4"/>
        <w:rPr>
          <w:rFonts w:asciiTheme="minorHAnsi" w:eastAsiaTheme="minorEastAsia" w:hAnsiTheme="minorHAnsi" w:cstheme="minorBidi"/>
          <w:noProof/>
          <w:sz w:val="22"/>
          <w:szCs w:val="22"/>
        </w:rPr>
      </w:pPr>
      <w:r w:rsidRPr="00670288">
        <w:rPr>
          <w:rFonts w:cs="Arial"/>
          <w:noProof/>
        </w:rPr>
        <w:t>6.2.3 - Pour l'exécution de prestations ACT</w:t>
      </w:r>
      <w:r>
        <w:rPr>
          <w:noProof/>
        </w:rPr>
        <w:tab/>
      </w:r>
      <w:r>
        <w:rPr>
          <w:noProof/>
        </w:rPr>
        <w:fldChar w:fldCharType="begin"/>
      </w:r>
      <w:r>
        <w:rPr>
          <w:noProof/>
        </w:rPr>
        <w:instrText xml:space="preserve"> PAGEREF _Toc223426771 \h </w:instrText>
      </w:r>
      <w:r>
        <w:rPr>
          <w:noProof/>
        </w:rPr>
      </w:r>
      <w:r>
        <w:rPr>
          <w:noProof/>
        </w:rPr>
        <w:fldChar w:fldCharType="separate"/>
      </w:r>
      <w:r>
        <w:rPr>
          <w:noProof/>
        </w:rPr>
        <w:t>11</w:t>
      </w:r>
      <w:r>
        <w:rPr>
          <w:noProof/>
        </w:rPr>
        <w:fldChar w:fldCharType="end"/>
      </w:r>
    </w:p>
    <w:p w14:paraId="62D08E7D" w14:textId="4A372608" w:rsidR="0019130C" w:rsidRDefault="0019130C">
      <w:pPr>
        <w:pStyle w:val="TM4"/>
        <w:rPr>
          <w:rFonts w:asciiTheme="minorHAnsi" w:eastAsiaTheme="minorEastAsia" w:hAnsiTheme="minorHAnsi" w:cstheme="minorBidi"/>
          <w:noProof/>
          <w:sz w:val="22"/>
          <w:szCs w:val="22"/>
        </w:rPr>
      </w:pPr>
      <w:r w:rsidRPr="00670288">
        <w:rPr>
          <w:rFonts w:cs="Arial"/>
          <w:noProof/>
        </w:rPr>
        <w:t>6.2.4.- Pour l'exécution du VISA</w:t>
      </w:r>
      <w:r>
        <w:rPr>
          <w:noProof/>
        </w:rPr>
        <w:tab/>
      </w:r>
      <w:r>
        <w:rPr>
          <w:noProof/>
        </w:rPr>
        <w:fldChar w:fldCharType="begin"/>
      </w:r>
      <w:r>
        <w:rPr>
          <w:noProof/>
        </w:rPr>
        <w:instrText xml:space="preserve"> PAGEREF _Toc223426772 \h </w:instrText>
      </w:r>
      <w:r>
        <w:rPr>
          <w:noProof/>
        </w:rPr>
      </w:r>
      <w:r>
        <w:rPr>
          <w:noProof/>
        </w:rPr>
        <w:fldChar w:fldCharType="separate"/>
      </w:r>
      <w:r>
        <w:rPr>
          <w:noProof/>
        </w:rPr>
        <w:t>11</w:t>
      </w:r>
      <w:r>
        <w:rPr>
          <w:noProof/>
        </w:rPr>
        <w:fldChar w:fldCharType="end"/>
      </w:r>
    </w:p>
    <w:p w14:paraId="75F74A91" w14:textId="466BBE5C" w:rsidR="0019130C" w:rsidRDefault="0019130C">
      <w:pPr>
        <w:pStyle w:val="TM4"/>
        <w:rPr>
          <w:rFonts w:asciiTheme="minorHAnsi" w:eastAsiaTheme="minorEastAsia" w:hAnsiTheme="minorHAnsi" w:cstheme="minorBidi"/>
          <w:noProof/>
          <w:sz w:val="22"/>
          <w:szCs w:val="22"/>
        </w:rPr>
      </w:pPr>
      <w:r w:rsidRPr="00670288">
        <w:rPr>
          <w:rFonts w:cs="Arial"/>
          <w:noProof/>
        </w:rPr>
        <w:t>6.2.5 - Pour l'exécution des prestations de contrôle d'exécution (DET et AOR)</w:t>
      </w:r>
      <w:r>
        <w:rPr>
          <w:noProof/>
        </w:rPr>
        <w:tab/>
      </w:r>
      <w:r>
        <w:rPr>
          <w:noProof/>
        </w:rPr>
        <w:fldChar w:fldCharType="begin"/>
      </w:r>
      <w:r>
        <w:rPr>
          <w:noProof/>
        </w:rPr>
        <w:instrText xml:space="preserve"> PAGEREF _Toc223426773 \h </w:instrText>
      </w:r>
      <w:r>
        <w:rPr>
          <w:noProof/>
        </w:rPr>
      </w:r>
      <w:r>
        <w:rPr>
          <w:noProof/>
        </w:rPr>
        <w:fldChar w:fldCharType="separate"/>
      </w:r>
      <w:r>
        <w:rPr>
          <w:noProof/>
        </w:rPr>
        <w:t>11</w:t>
      </w:r>
      <w:r>
        <w:rPr>
          <w:noProof/>
        </w:rPr>
        <w:fldChar w:fldCharType="end"/>
      </w:r>
    </w:p>
    <w:p w14:paraId="2AF491DE" w14:textId="61C02D01" w:rsidR="0019130C" w:rsidRDefault="0019130C">
      <w:pPr>
        <w:pStyle w:val="TM4"/>
        <w:rPr>
          <w:rFonts w:asciiTheme="minorHAnsi" w:eastAsiaTheme="minorEastAsia" w:hAnsiTheme="minorHAnsi" w:cstheme="minorBidi"/>
          <w:noProof/>
          <w:sz w:val="22"/>
          <w:szCs w:val="22"/>
        </w:rPr>
      </w:pPr>
      <w:r w:rsidRPr="00670288">
        <w:rPr>
          <w:rFonts w:cs="Arial"/>
          <w:noProof/>
        </w:rPr>
        <w:t>6.2.6 – Pour la mission OPC</w:t>
      </w:r>
      <w:r>
        <w:rPr>
          <w:noProof/>
        </w:rPr>
        <w:tab/>
      </w:r>
      <w:r>
        <w:rPr>
          <w:noProof/>
        </w:rPr>
        <w:fldChar w:fldCharType="begin"/>
      </w:r>
      <w:r>
        <w:rPr>
          <w:noProof/>
        </w:rPr>
        <w:instrText xml:space="preserve"> PAGEREF _Toc223426774 \h </w:instrText>
      </w:r>
      <w:r>
        <w:rPr>
          <w:noProof/>
        </w:rPr>
      </w:r>
      <w:r>
        <w:rPr>
          <w:noProof/>
        </w:rPr>
        <w:fldChar w:fldCharType="separate"/>
      </w:r>
      <w:r>
        <w:rPr>
          <w:noProof/>
        </w:rPr>
        <w:t>12</w:t>
      </w:r>
      <w:r>
        <w:rPr>
          <w:noProof/>
        </w:rPr>
        <w:fldChar w:fldCharType="end"/>
      </w:r>
    </w:p>
    <w:p w14:paraId="038CA86D" w14:textId="65E72935" w:rsidR="0019130C" w:rsidRDefault="0019130C">
      <w:pPr>
        <w:pStyle w:val="TM4"/>
        <w:rPr>
          <w:rFonts w:asciiTheme="minorHAnsi" w:eastAsiaTheme="minorEastAsia" w:hAnsiTheme="minorHAnsi" w:cstheme="minorBidi"/>
          <w:noProof/>
          <w:sz w:val="22"/>
          <w:szCs w:val="22"/>
        </w:rPr>
      </w:pPr>
      <w:r w:rsidRPr="00670288">
        <w:rPr>
          <w:rFonts w:cs="Arial"/>
          <w:noProof/>
        </w:rPr>
        <w:t>6.2.7 – Pour la mission synthèse</w:t>
      </w:r>
      <w:r>
        <w:rPr>
          <w:noProof/>
        </w:rPr>
        <w:tab/>
      </w:r>
      <w:r>
        <w:rPr>
          <w:noProof/>
        </w:rPr>
        <w:fldChar w:fldCharType="begin"/>
      </w:r>
      <w:r>
        <w:rPr>
          <w:noProof/>
        </w:rPr>
        <w:instrText xml:space="preserve"> PAGEREF _Toc223426775 \h </w:instrText>
      </w:r>
      <w:r>
        <w:rPr>
          <w:noProof/>
        </w:rPr>
      </w:r>
      <w:r>
        <w:rPr>
          <w:noProof/>
        </w:rPr>
        <w:fldChar w:fldCharType="separate"/>
      </w:r>
      <w:r>
        <w:rPr>
          <w:noProof/>
        </w:rPr>
        <w:t>12</w:t>
      </w:r>
      <w:r>
        <w:rPr>
          <w:noProof/>
        </w:rPr>
        <w:fldChar w:fldCharType="end"/>
      </w:r>
    </w:p>
    <w:p w14:paraId="4626089B" w14:textId="1D218B41" w:rsidR="0019130C" w:rsidRDefault="0019130C">
      <w:pPr>
        <w:pStyle w:val="TM4"/>
        <w:rPr>
          <w:rFonts w:asciiTheme="minorHAnsi" w:eastAsiaTheme="minorEastAsia" w:hAnsiTheme="minorHAnsi" w:cstheme="minorBidi"/>
          <w:noProof/>
          <w:sz w:val="22"/>
          <w:szCs w:val="22"/>
        </w:rPr>
      </w:pPr>
      <w:r w:rsidRPr="00670288">
        <w:rPr>
          <w:rFonts w:cs="Arial"/>
          <w:noProof/>
        </w:rPr>
        <w:t>6.2.8 – Pour la mission CSSI</w:t>
      </w:r>
      <w:r>
        <w:rPr>
          <w:noProof/>
        </w:rPr>
        <w:tab/>
      </w:r>
      <w:r>
        <w:rPr>
          <w:noProof/>
        </w:rPr>
        <w:fldChar w:fldCharType="begin"/>
      </w:r>
      <w:r>
        <w:rPr>
          <w:noProof/>
        </w:rPr>
        <w:instrText xml:space="preserve"> PAGEREF _Toc223426776 \h </w:instrText>
      </w:r>
      <w:r>
        <w:rPr>
          <w:noProof/>
        </w:rPr>
      </w:r>
      <w:r>
        <w:rPr>
          <w:noProof/>
        </w:rPr>
        <w:fldChar w:fldCharType="separate"/>
      </w:r>
      <w:r>
        <w:rPr>
          <w:noProof/>
        </w:rPr>
        <w:t>12</w:t>
      </w:r>
      <w:r>
        <w:rPr>
          <w:noProof/>
        </w:rPr>
        <w:fldChar w:fldCharType="end"/>
      </w:r>
    </w:p>
    <w:p w14:paraId="3C250630" w14:textId="0961ADFD" w:rsidR="0019130C" w:rsidRDefault="0019130C">
      <w:pPr>
        <w:pStyle w:val="TM4"/>
        <w:rPr>
          <w:rFonts w:asciiTheme="minorHAnsi" w:eastAsiaTheme="minorEastAsia" w:hAnsiTheme="minorHAnsi" w:cstheme="minorBidi"/>
          <w:noProof/>
          <w:sz w:val="22"/>
          <w:szCs w:val="22"/>
        </w:rPr>
      </w:pPr>
      <w:r w:rsidRPr="00670288">
        <w:rPr>
          <w:rFonts w:cs="Arial"/>
          <w:noProof/>
        </w:rPr>
        <w:t>6.2.9 - Rémunération des éléments</w:t>
      </w:r>
      <w:r>
        <w:rPr>
          <w:noProof/>
        </w:rPr>
        <w:tab/>
      </w:r>
      <w:r>
        <w:rPr>
          <w:noProof/>
        </w:rPr>
        <w:fldChar w:fldCharType="begin"/>
      </w:r>
      <w:r>
        <w:rPr>
          <w:noProof/>
        </w:rPr>
        <w:instrText xml:space="preserve"> PAGEREF _Toc223426777 \h </w:instrText>
      </w:r>
      <w:r>
        <w:rPr>
          <w:noProof/>
        </w:rPr>
      </w:r>
      <w:r>
        <w:rPr>
          <w:noProof/>
        </w:rPr>
        <w:fldChar w:fldCharType="separate"/>
      </w:r>
      <w:r>
        <w:rPr>
          <w:noProof/>
        </w:rPr>
        <w:t>12</w:t>
      </w:r>
      <w:r>
        <w:rPr>
          <w:noProof/>
        </w:rPr>
        <w:fldChar w:fldCharType="end"/>
      </w:r>
    </w:p>
    <w:p w14:paraId="736B3E25" w14:textId="2D61E6C9" w:rsidR="0019130C" w:rsidRDefault="0019130C">
      <w:pPr>
        <w:pStyle w:val="TM4"/>
        <w:rPr>
          <w:rFonts w:asciiTheme="minorHAnsi" w:eastAsiaTheme="minorEastAsia" w:hAnsiTheme="minorHAnsi" w:cstheme="minorBidi"/>
          <w:noProof/>
          <w:sz w:val="22"/>
          <w:szCs w:val="22"/>
        </w:rPr>
      </w:pPr>
      <w:r w:rsidRPr="00670288">
        <w:rPr>
          <w:rFonts w:cs="Arial"/>
          <w:noProof/>
        </w:rPr>
        <w:t>6.2.10 - Montant de l'acompte</w:t>
      </w:r>
      <w:r>
        <w:rPr>
          <w:noProof/>
        </w:rPr>
        <w:tab/>
      </w:r>
      <w:r>
        <w:rPr>
          <w:noProof/>
        </w:rPr>
        <w:fldChar w:fldCharType="begin"/>
      </w:r>
      <w:r>
        <w:rPr>
          <w:noProof/>
        </w:rPr>
        <w:instrText xml:space="preserve"> PAGEREF _Toc223426778 \h </w:instrText>
      </w:r>
      <w:r>
        <w:rPr>
          <w:noProof/>
        </w:rPr>
      </w:r>
      <w:r>
        <w:rPr>
          <w:noProof/>
        </w:rPr>
        <w:fldChar w:fldCharType="separate"/>
      </w:r>
      <w:r>
        <w:rPr>
          <w:noProof/>
        </w:rPr>
        <w:t>12</w:t>
      </w:r>
      <w:r>
        <w:rPr>
          <w:noProof/>
        </w:rPr>
        <w:fldChar w:fldCharType="end"/>
      </w:r>
    </w:p>
    <w:p w14:paraId="743C020E" w14:textId="0680DA7F" w:rsidR="0019130C" w:rsidRDefault="0019130C">
      <w:pPr>
        <w:pStyle w:val="TM3"/>
        <w:rPr>
          <w:rFonts w:asciiTheme="minorHAnsi" w:eastAsiaTheme="minorEastAsia" w:hAnsiTheme="minorHAnsi" w:cstheme="minorBidi"/>
          <w:noProof/>
          <w:sz w:val="22"/>
          <w:szCs w:val="22"/>
        </w:rPr>
      </w:pPr>
      <w:r w:rsidRPr="00670288">
        <w:rPr>
          <w:rFonts w:cs="Arial"/>
          <w:noProof/>
        </w:rPr>
        <w:t>6.3 - Solde</w:t>
      </w:r>
      <w:r>
        <w:rPr>
          <w:noProof/>
        </w:rPr>
        <w:tab/>
      </w:r>
      <w:r>
        <w:rPr>
          <w:noProof/>
        </w:rPr>
        <w:fldChar w:fldCharType="begin"/>
      </w:r>
      <w:r>
        <w:rPr>
          <w:noProof/>
        </w:rPr>
        <w:instrText xml:space="preserve"> PAGEREF _Toc223426779 \h </w:instrText>
      </w:r>
      <w:r>
        <w:rPr>
          <w:noProof/>
        </w:rPr>
      </w:r>
      <w:r>
        <w:rPr>
          <w:noProof/>
        </w:rPr>
        <w:fldChar w:fldCharType="separate"/>
      </w:r>
      <w:r>
        <w:rPr>
          <w:noProof/>
        </w:rPr>
        <w:t>13</w:t>
      </w:r>
      <w:r>
        <w:rPr>
          <w:noProof/>
        </w:rPr>
        <w:fldChar w:fldCharType="end"/>
      </w:r>
    </w:p>
    <w:p w14:paraId="3D27D397" w14:textId="0791738D" w:rsidR="0019130C" w:rsidRDefault="0019130C">
      <w:pPr>
        <w:pStyle w:val="TM4"/>
        <w:rPr>
          <w:rFonts w:asciiTheme="minorHAnsi" w:eastAsiaTheme="minorEastAsia" w:hAnsiTheme="minorHAnsi" w:cstheme="minorBidi"/>
          <w:noProof/>
          <w:sz w:val="22"/>
          <w:szCs w:val="22"/>
        </w:rPr>
      </w:pPr>
      <w:r w:rsidRPr="00670288">
        <w:rPr>
          <w:rFonts w:cs="Arial"/>
          <w:noProof/>
        </w:rPr>
        <w:t>6.3.1 - Décompte final</w:t>
      </w:r>
      <w:r>
        <w:rPr>
          <w:noProof/>
        </w:rPr>
        <w:tab/>
      </w:r>
      <w:r>
        <w:rPr>
          <w:noProof/>
        </w:rPr>
        <w:fldChar w:fldCharType="begin"/>
      </w:r>
      <w:r>
        <w:rPr>
          <w:noProof/>
        </w:rPr>
        <w:instrText xml:space="preserve"> PAGEREF _Toc223426780 \h </w:instrText>
      </w:r>
      <w:r>
        <w:rPr>
          <w:noProof/>
        </w:rPr>
      </w:r>
      <w:r>
        <w:rPr>
          <w:noProof/>
        </w:rPr>
        <w:fldChar w:fldCharType="separate"/>
      </w:r>
      <w:r>
        <w:rPr>
          <w:noProof/>
        </w:rPr>
        <w:t>13</w:t>
      </w:r>
      <w:r>
        <w:rPr>
          <w:noProof/>
        </w:rPr>
        <w:fldChar w:fldCharType="end"/>
      </w:r>
    </w:p>
    <w:p w14:paraId="3BED0F1D" w14:textId="6C94C179" w:rsidR="0019130C" w:rsidRDefault="0019130C">
      <w:pPr>
        <w:pStyle w:val="TM4"/>
        <w:rPr>
          <w:rFonts w:asciiTheme="minorHAnsi" w:eastAsiaTheme="minorEastAsia" w:hAnsiTheme="minorHAnsi" w:cstheme="minorBidi"/>
          <w:noProof/>
          <w:sz w:val="22"/>
          <w:szCs w:val="22"/>
        </w:rPr>
      </w:pPr>
      <w:r w:rsidRPr="00670288">
        <w:rPr>
          <w:rFonts w:cs="Arial"/>
          <w:noProof/>
        </w:rPr>
        <w:t>6.3.2 - Décompte général - État du solde</w:t>
      </w:r>
      <w:r>
        <w:rPr>
          <w:noProof/>
        </w:rPr>
        <w:tab/>
      </w:r>
      <w:r>
        <w:rPr>
          <w:noProof/>
        </w:rPr>
        <w:fldChar w:fldCharType="begin"/>
      </w:r>
      <w:r>
        <w:rPr>
          <w:noProof/>
        </w:rPr>
        <w:instrText xml:space="preserve"> PAGEREF _Toc223426781 \h </w:instrText>
      </w:r>
      <w:r>
        <w:rPr>
          <w:noProof/>
        </w:rPr>
      </w:r>
      <w:r>
        <w:rPr>
          <w:noProof/>
        </w:rPr>
        <w:fldChar w:fldCharType="separate"/>
      </w:r>
      <w:r>
        <w:rPr>
          <w:noProof/>
        </w:rPr>
        <w:t>13</w:t>
      </w:r>
      <w:r>
        <w:rPr>
          <w:noProof/>
        </w:rPr>
        <w:fldChar w:fldCharType="end"/>
      </w:r>
    </w:p>
    <w:p w14:paraId="10699B69" w14:textId="6052C9C0" w:rsidR="0019130C" w:rsidRDefault="0019130C">
      <w:pPr>
        <w:pStyle w:val="TM3"/>
        <w:rPr>
          <w:rFonts w:asciiTheme="minorHAnsi" w:eastAsiaTheme="minorEastAsia" w:hAnsiTheme="minorHAnsi" w:cstheme="minorBidi"/>
          <w:noProof/>
          <w:sz w:val="22"/>
          <w:szCs w:val="22"/>
        </w:rPr>
      </w:pPr>
      <w:r w:rsidRPr="00670288">
        <w:rPr>
          <w:rFonts w:cs="Arial"/>
          <w:noProof/>
        </w:rPr>
        <w:t>6.4 - Modalités de règlement</w:t>
      </w:r>
      <w:r>
        <w:rPr>
          <w:noProof/>
        </w:rPr>
        <w:tab/>
      </w:r>
      <w:r>
        <w:rPr>
          <w:noProof/>
        </w:rPr>
        <w:fldChar w:fldCharType="begin"/>
      </w:r>
      <w:r>
        <w:rPr>
          <w:noProof/>
        </w:rPr>
        <w:instrText xml:space="preserve"> PAGEREF _Toc223426782 \h </w:instrText>
      </w:r>
      <w:r>
        <w:rPr>
          <w:noProof/>
        </w:rPr>
      </w:r>
      <w:r>
        <w:rPr>
          <w:noProof/>
        </w:rPr>
        <w:fldChar w:fldCharType="separate"/>
      </w:r>
      <w:r>
        <w:rPr>
          <w:noProof/>
        </w:rPr>
        <w:t>14</w:t>
      </w:r>
      <w:r>
        <w:rPr>
          <w:noProof/>
        </w:rPr>
        <w:fldChar w:fldCharType="end"/>
      </w:r>
    </w:p>
    <w:p w14:paraId="3E7BD6BF" w14:textId="70E7F0E9" w:rsidR="0019130C" w:rsidRDefault="0019130C">
      <w:pPr>
        <w:pStyle w:val="TM3"/>
        <w:rPr>
          <w:rFonts w:asciiTheme="minorHAnsi" w:eastAsiaTheme="minorEastAsia" w:hAnsiTheme="minorHAnsi" w:cstheme="minorBidi"/>
          <w:noProof/>
          <w:sz w:val="22"/>
          <w:szCs w:val="22"/>
        </w:rPr>
      </w:pPr>
      <w:r w:rsidRPr="00670288">
        <w:rPr>
          <w:rFonts w:cs="Arial"/>
          <w:noProof/>
        </w:rPr>
        <w:t>- A l'expiration de la période du parfait achèvement</w:t>
      </w:r>
      <w:r>
        <w:rPr>
          <w:noProof/>
        </w:rPr>
        <w:tab/>
      </w:r>
      <w:r>
        <w:rPr>
          <w:noProof/>
        </w:rPr>
        <w:fldChar w:fldCharType="begin"/>
      </w:r>
      <w:r>
        <w:rPr>
          <w:noProof/>
        </w:rPr>
        <w:instrText xml:space="preserve"> PAGEREF _Toc223426783 \h </w:instrText>
      </w:r>
      <w:r>
        <w:rPr>
          <w:noProof/>
        </w:rPr>
      </w:r>
      <w:r>
        <w:rPr>
          <w:noProof/>
        </w:rPr>
        <w:fldChar w:fldCharType="separate"/>
      </w:r>
      <w:r>
        <w:rPr>
          <w:noProof/>
        </w:rPr>
        <w:t>14</w:t>
      </w:r>
      <w:r>
        <w:rPr>
          <w:noProof/>
        </w:rPr>
        <w:fldChar w:fldCharType="end"/>
      </w:r>
    </w:p>
    <w:p w14:paraId="2FEA41CB" w14:textId="57FF8947" w:rsidR="0019130C" w:rsidRDefault="0019130C">
      <w:pPr>
        <w:pStyle w:val="TM1"/>
        <w:rPr>
          <w:rFonts w:asciiTheme="minorHAnsi" w:eastAsiaTheme="minorEastAsia" w:hAnsiTheme="minorHAnsi" w:cstheme="minorBidi"/>
          <w:b w:val="0"/>
          <w:noProof/>
          <w:sz w:val="22"/>
          <w:szCs w:val="22"/>
        </w:rPr>
      </w:pPr>
      <w:r w:rsidRPr="00670288">
        <w:rPr>
          <w:rFonts w:cs="Arial"/>
          <w:noProof/>
        </w:rPr>
        <w:t>- CHAPITRE III -</w:t>
      </w:r>
      <w:r>
        <w:rPr>
          <w:noProof/>
        </w:rPr>
        <w:tab/>
      </w:r>
      <w:r>
        <w:rPr>
          <w:noProof/>
        </w:rPr>
        <w:fldChar w:fldCharType="begin"/>
      </w:r>
      <w:r>
        <w:rPr>
          <w:noProof/>
        </w:rPr>
        <w:instrText xml:space="preserve"> PAGEREF _Toc223426784 \h </w:instrText>
      </w:r>
      <w:r>
        <w:rPr>
          <w:noProof/>
        </w:rPr>
      </w:r>
      <w:r>
        <w:rPr>
          <w:noProof/>
        </w:rPr>
        <w:fldChar w:fldCharType="separate"/>
      </w:r>
      <w:r>
        <w:rPr>
          <w:noProof/>
        </w:rPr>
        <w:t>15</w:t>
      </w:r>
      <w:r>
        <w:rPr>
          <w:noProof/>
        </w:rPr>
        <w:fldChar w:fldCharType="end"/>
      </w:r>
    </w:p>
    <w:p w14:paraId="48EACB82" w14:textId="385EBB8B" w:rsidR="0019130C" w:rsidRDefault="0019130C">
      <w:pPr>
        <w:pStyle w:val="TM1"/>
        <w:rPr>
          <w:rFonts w:asciiTheme="minorHAnsi" w:eastAsiaTheme="minorEastAsia" w:hAnsiTheme="minorHAnsi" w:cstheme="minorBidi"/>
          <w:b w:val="0"/>
          <w:noProof/>
          <w:sz w:val="22"/>
          <w:szCs w:val="22"/>
        </w:rPr>
      </w:pPr>
      <w:r w:rsidRPr="00670288">
        <w:rPr>
          <w:rFonts w:cs="Arial"/>
          <w:noProof/>
        </w:rPr>
        <w:t>DELAIS - PENALITES POUR RETARD</w:t>
      </w:r>
      <w:r>
        <w:rPr>
          <w:noProof/>
        </w:rPr>
        <w:tab/>
      </w:r>
      <w:r>
        <w:rPr>
          <w:noProof/>
        </w:rPr>
        <w:fldChar w:fldCharType="begin"/>
      </w:r>
      <w:r>
        <w:rPr>
          <w:noProof/>
        </w:rPr>
        <w:instrText xml:space="preserve"> PAGEREF _Toc223426785 \h </w:instrText>
      </w:r>
      <w:r>
        <w:rPr>
          <w:noProof/>
        </w:rPr>
      </w:r>
      <w:r>
        <w:rPr>
          <w:noProof/>
        </w:rPr>
        <w:fldChar w:fldCharType="separate"/>
      </w:r>
      <w:r>
        <w:rPr>
          <w:noProof/>
        </w:rPr>
        <w:t>15</w:t>
      </w:r>
      <w:r>
        <w:rPr>
          <w:noProof/>
        </w:rPr>
        <w:fldChar w:fldCharType="end"/>
      </w:r>
    </w:p>
    <w:p w14:paraId="728E0DFE" w14:textId="13FC48F5" w:rsidR="0019130C" w:rsidRDefault="0019130C" w:rsidP="006D085B">
      <w:pPr>
        <w:pStyle w:val="TM2"/>
        <w:rPr>
          <w:rFonts w:asciiTheme="minorHAnsi" w:eastAsiaTheme="minorEastAsia" w:hAnsiTheme="minorHAnsi" w:cstheme="minorBidi"/>
          <w:sz w:val="22"/>
          <w:szCs w:val="22"/>
        </w:rPr>
      </w:pPr>
      <w:r w:rsidRPr="00670288">
        <w:lastRenderedPageBreak/>
        <w:t>ARTICLE 7 - DELAIS - PENALITES - PHASES ETUDES</w:t>
      </w:r>
      <w:r>
        <w:tab/>
      </w:r>
      <w:r>
        <w:fldChar w:fldCharType="begin"/>
      </w:r>
      <w:r>
        <w:instrText xml:space="preserve"> PAGEREF _Toc223426786 \h </w:instrText>
      </w:r>
      <w:r>
        <w:fldChar w:fldCharType="separate"/>
      </w:r>
      <w:r>
        <w:t>15</w:t>
      </w:r>
      <w:r>
        <w:fldChar w:fldCharType="end"/>
      </w:r>
    </w:p>
    <w:p w14:paraId="4EBBCC53" w14:textId="1AAD5D3A" w:rsidR="0019130C" w:rsidRDefault="0019130C">
      <w:pPr>
        <w:pStyle w:val="TM3"/>
        <w:rPr>
          <w:rFonts w:asciiTheme="minorHAnsi" w:eastAsiaTheme="minorEastAsia" w:hAnsiTheme="minorHAnsi" w:cstheme="minorBidi"/>
          <w:noProof/>
          <w:sz w:val="22"/>
          <w:szCs w:val="22"/>
        </w:rPr>
      </w:pPr>
      <w:r w:rsidRPr="00670288">
        <w:rPr>
          <w:rFonts w:cs="Arial"/>
          <w:noProof/>
        </w:rPr>
        <w:t>7.1 - Établissement des documents d'étude</w:t>
      </w:r>
      <w:r>
        <w:rPr>
          <w:noProof/>
        </w:rPr>
        <w:tab/>
      </w:r>
      <w:r>
        <w:rPr>
          <w:noProof/>
        </w:rPr>
        <w:fldChar w:fldCharType="begin"/>
      </w:r>
      <w:r>
        <w:rPr>
          <w:noProof/>
        </w:rPr>
        <w:instrText xml:space="preserve"> PAGEREF _Toc223426787 \h </w:instrText>
      </w:r>
      <w:r>
        <w:rPr>
          <w:noProof/>
        </w:rPr>
      </w:r>
      <w:r>
        <w:rPr>
          <w:noProof/>
        </w:rPr>
        <w:fldChar w:fldCharType="separate"/>
      </w:r>
      <w:r>
        <w:rPr>
          <w:noProof/>
        </w:rPr>
        <w:t>15</w:t>
      </w:r>
      <w:r>
        <w:rPr>
          <w:noProof/>
        </w:rPr>
        <w:fldChar w:fldCharType="end"/>
      </w:r>
    </w:p>
    <w:p w14:paraId="4867CC94" w14:textId="593A5C29" w:rsidR="0019130C" w:rsidRDefault="0019130C" w:rsidP="00E35F45">
      <w:pPr>
        <w:pStyle w:val="TM4"/>
        <w:rPr>
          <w:rFonts w:asciiTheme="minorHAnsi" w:eastAsiaTheme="minorEastAsia" w:hAnsiTheme="minorHAnsi" w:cstheme="minorBidi"/>
          <w:noProof/>
          <w:sz w:val="22"/>
          <w:szCs w:val="22"/>
        </w:rPr>
      </w:pPr>
      <w:r w:rsidRPr="00670288">
        <w:rPr>
          <w:rFonts w:cs="Arial"/>
          <w:noProof/>
        </w:rPr>
        <w:t>7.1.1 - Délais</w:t>
      </w:r>
      <w:r>
        <w:rPr>
          <w:noProof/>
        </w:rPr>
        <w:tab/>
      </w:r>
      <w:r>
        <w:rPr>
          <w:noProof/>
        </w:rPr>
        <w:fldChar w:fldCharType="begin"/>
      </w:r>
      <w:r>
        <w:rPr>
          <w:noProof/>
        </w:rPr>
        <w:instrText xml:space="preserve"> PAGEREF _Toc223426788 \h </w:instrText>
      </w:r>
      <w:r>
        <w:rPr>
          <w:noProof/>
        </w:rPr>
      </w:r>
      <w:r>
        <w:rPr>
          <w:noProof/>
        </w:rPr>
        <w:fldChar w:fldCharType="separate"/>
      </w:r>
      <w:r>
        <w:rPr>
          <w:noProof/>
        </w:rPr>
        <w:t>15</w:t>
      </w:r>
      <w:r>
        <w:rPr>
          <w:noProof/>
        </w:rPr>
        <w:fldChar w:fldCharType="end"/>
      </w:r>
    </w:p>
    <w:p w14:paraId="51202986" w14:textId="00F13AB3" w:rsidR="0019130C" w:rsidRDefault="0019130C">
      <w:pPr>
        <w:pStyle w:val="TM4"/>
        <w:rPr>
          <w:rFonts w:asciiTheme="minorHAnsi" w:eastAsiaTheme="minorEastAsia" w:hAnsiTheme="minorHAnsi" w:cstheme="minorBidi"/>
          <w:noProof/>
          <w:sz w:val="22"/>
          <w:szCs w:val="22"/>
        </w:rPr>
      </w:pPr>
      <w:r w:rsidRPr="00670288">
        <w:rPr>
          <w:rFonts w:cs="Arial"/>
          <w:noProof/>
        </w:rPr>
        <w:t>7.1.2 - Pénalités pour retard</w:t>
      </w:r>
      <w:r>
        <w:rPr>
          <w:noProof/>
        </w:rPr>
        <w:tab/>
      </w:r>
      <w:r>
        <w:rPr>
          <w:noProof/>
        </w:rPr>
        <w:fldChar w:fldCharType="begin"/>
      </w:r>
      <w:r>
        <w:rPr>
          <w:noProof/>
        </w:rPr>
        <w:instrText xml:space="preserve"> PAGEREF _Toc223426791 \h </w:instrText>
      </w:r>
      <w:r>
        <w:rPr>
          <w:noProof/>
        </w:rPr>
      </w:r>
      <w:r>
        <w:rPr>
          <w:noProof/>
        </w:rPr>
        <w:fldChar w:fldCharType="separate"/>
      </w:r>
      <w:r>
        <w:rPr>
          <w:noProof/>
        </w:rPr>
        <w:t>15</w:t>
      </w:r>
      <w:r>
        <w:rPr>
          <w:noProof/>
        </w:rPr>
        <w:fldChar w:fldCharType="end"/>
      </w:r>
    </w:p>
    <w:p w14:paraId="59E5D8C3" w14:textId="388F3B5B" w:rsidR="0019130C" w:rsidRDefault="0019130C">
      <w:pPr>
        <w:pStyle w:val="TM3"/>
        <w:rPr>
          <w:rFonts w:asciiTheme="minorHAnsi" w:eastAsiaTheme="minorEastAsia" w:hAnsiTheme="minorHAnsi" w:cstheme="minorBidi"/>
          <w:noProof/>
          <w:sz w:val="22"/>
          <w:szCs w:val="22"/>
        </w:rPr>
      </w:pPr>
      <w:r w:rsidRPr="00670288">
        <w:rPr>
          <w:rFonts w:cs="Arial"/>
          <w:noProof/>
        </w:rPr>
        <w:t>7.2 - Réception des documents d'études</w:t>
      </w:r>
      <w:r>
        <w:rPr>
          <w:noProof/>
        </w:rPr>
        <w:tab/>
      </w:r>
      <w:r>
        <w:rPr>
          <w:noProof/>
        </w:rPr>
        <w:fldChar w:fldCharType="begin"/>
      </w:r>
      <w:r>
        <w:rPr>
          <w:noProof/>
        </w:rPr>
        <w:instrText xml:space="preserve"> PAGEREF _Toc223426792 \h </w:instrText>
      </w:r>
      <w:r>
        <w:rPr>
          <w:noProof/>
        </w:rPr>
      </w:r>
      <w:r>
        <w:rPr>
          <w:noProof/>
        </w:rPr>
        <w:fldChar w:fldCharType="separate"/>
      </w:r>
      <w:r>
        <w:rPr>
          <w:noProof/>
        </w:rPr>
        <w:t>16</w:t>
      </w:r>
      <w:r>
        <w:rPr>
          <w:noProof/>
        </w:rPr>
        <w:fldChar w:fldCharType="end"/>
      </w:r>
    </w:p>
    <w:p w14:paraId="61B99DEF" w14:textId="41FCB0AF" w:rsidR="0019130C" w:rsidRDefault="0019130C">
      <w:pPr>
        <w:pStyle w:val="TM4"/>
        <w:rPr>
          <w:rFonts w:asciiTheme="minorHAnsi" w:eastAsiaTheme="minorEastAsia" w:hAnsiTheme="minorHAnsi" w:cstheme="minorBidi"/>
          <w:noProof/>
          <w:sz w:val="22"/>
          <w:szCs w:val="22"/>
        </w:rPr>
      </w:pPr>
      <w:r w:rsidRPr="00670288">
        <w:rPr>
          <w:rFonts w:cs="Arial"/>
          <w:noProof/>
        </w:rPr>
        <w:t>7.2.1 - Présentation des documents</w:t>
      </w:r>
      <w:r>
        <w:rPr>
          <w:noProof/>
        </w:rPr>
        <w:tab/>
      </w:r>
      <w:r>
        <w:rPr>
          <w:noProof/>
        </w:rPr>
        <w:fldChar w:fldCharType="begin"/>
      </w:r>
      <w:r>
        <w:rPr>
          <w:noProof/>
        </w:rPr>
        <w:instrText xml:space="preserve"> PAGEREF _Toc223426793 \h </w:instrText>
      </w:r>
      <w:r>
        <w:rPr>
          <w:noProof/>
        </w:rPr>
      </w:r>
      <w:r>
        <w:rPr>
          <w:noProof/>
        </w:rPr>
        <w:fldChar w:fldCharType="separate"/>
      </w:r>
      <w:r>
        <w:rPr>
          <w:noProof/>
        </w:rPr>
        <w:t>16</w:t>
      </w:r>
      <w:r>
        <w:rPr>
          <w:noProof/>
        </w:rPr>
        <w:fldChar w:fldCharType="end"/>
      </w:r>
    </w:p>
    <w:p w14:paraId="28ECC5A6" w14:textId="62302F25" w:rsidR="0019130C" w:rsidRDefault="0019130C">
      <w:pPr>
        <w:pStyle w:val="TM4"/>
        <w:rPr>
          <w:rFonts w:asciiTheme="minorHAnsi" w:eastAsiaTheme="minorEastAsia" w:hAnsiTheme="minorHAnsi" w:cstheme="minorBidi"/>
          <w:noProof/>
          <w:sz w:val="22"/>
          <w:szCs w:val="22"/>
        </w:rPr>
      </w:pPr>
      <w:r w:rsidRPr="00670288">
        <w:rPr>
          <w:rFonts w:cs="Arial"/>
          <w:noProof/>
        </w:rPr>
        <w:t>7.2.2 - Nombre d'exemplaires</w:t>
      </w:r>
      <w:r>
        <w:rPr>
          <w:noProof/>
        </w:rPr>
        <w:tab/>
      </w:r>
      <w:r>
        <w:rPr>
          <w:noProof/>
        </w:rPr>
        <w:fldChar w:fldCharType="begin"/>
      </w:r>
      <w:r>
        <w:rPr>
          <w:noProof/>
        </w:rPr>
        <w:instrText xml:space="preserve"> PAGEREF _Toc223426794 \h </w:instrText>
      </w:r>
      <w:r>
        <w:rPr>
          <w:noProof/>
        </w:rPr>
      </w:r>
      <w:r>
        <w:rPr>
          <w:noProof/>
        </w:rPr>
        <w:fldChar w:fldCharType="separate"/>
      </w:r>
      <w:r>
        <w:rPr>
          <w:noProof/>
        </w:rPr>
        <w:t>16</w:t>
      </w:r>
      <w:r>
        <w:rPr>
          <w:noProof/>
        </w:rPr>
        <w:fldChar w:fldCharType="end"/>
      </w:r>
    </w:p>
    <w:p w14:paraId="1E673365" w14:textId="08BC4AC1" w:rsidR="0019130C" w:rsidRDefault="0019130C">
      <w:pPr>
        <w:pStyle w:val="TM4"/>
        <w:rPr>
          <w:rFonts w:asciiTheme="minorHAnsi" w:eastAsiaTheme="minorEastAsia" w:hAnsiTheme="minorHAnsi" w:cstheme="minorBidi"/>
          <w:noProof/>
          <w:sz w:val="22"/>
          <w:szCs w:val="22"/>
        </w:rPr>
      </w:pPr>
      <w:r w:rsidRPr="00670288">
        <w:rPr>
          <w:rFonts w:cs="Arial"/>
          <w:noProof/>
        </w:rPr>
        <w:t>7.2.3 - Délais</w:t>
      </w:r>
      <w:r>
        <w:rPr>
          <w:noProof/>
        </w:rPr>
        <w:tab/>
      </w:r>
      <w:r>
        <w:rPr>
          <w:noProof/>
        </w:rPr>
        <w:fldChar w:fldCharType="begin"/>
      </w:r>
      <w:r>
        <w:rPr>
          <w:noProof/>
        </w:rPr>
        <w:instrText xml:space="preserve"> PAGEREF _Toc223426795 \h </w:instrText>
      </w:r>
      <w:r>
        <w:rPr>
          <w:noProof/>
        </w:rPr>
      </w:r>
      <w:r>
        <w:rPr>
          <w:noProof/>
        </w:rPr>
        <w:fldChar w:fldCharType="separate"/>
      </w:r>
      <w:r>
        <w:rPr>
          <w:noProof/>
        </w:rPr>
        <w:t>16</w:t>
      </w:r>
      <w:r>
        <w:rPr>
          <w:noProof/>
        </w:rPr>
        <w:fldChar w:fldCharType="end"/>
      </w:r>
    </w:p>
    <w:p w14:paraId="782B651B" w14:textId="61E6C3F9" w:rsidR="0019130C" w:rsidRDefault="0019130C" w:rsidP="006D085B">
      <w:pPr>
        <w:pStyle w:val="TM2"/>
        <w:rPr>
          <w:rFonts w:asciiTheme="minorHAnsi" w:eastAsiaTheme="minorEastAsia" w:hAnsiTheme="minorHAnsi" w:cstheme="minorBidi"/>
          <w:sz w:val="22"/>
          <w:szCs w:val="22"/>
        </w:rPr>
      </w:pPr>
      <w:r w:rsidRPr="00670288">
        <w:t>ARTICLE 8 - PHASE « TRAVAUX »</w:t>
      </w:r>
      <w:r>
        <w:tab/>
      </w:r>
      <w:r>
        <w:fldChar w:fldCharType="begin"/>
      </w:r>
      <w:r>
        <w:instrText xml:space="preserve"> PAGEREF _Toc223426796 \h </w:instrText>
      </w:r>
      <w:r>
        <w:fldChar w:fldCharType="separate"/>
      </w:r>
      <w:r>
        <w:t>16</w:t>
      </w:r>
      <w:r>
        <w:fldChar w:fldCharType="end"/>
      </w:r>
    </w:p>
    <w:p w14:paraId="33D2BE96" w14:textId="7AB5DCE8" w:rsidR="0019130C" w:rsidRDefault="0019130C">
      <w:pPr>
        <w:pStyle w:val="TM3"/>
        <w:rPr>
          <w:rFonts w:asciiTheme="minorHAnsi" w:eastAsiaTheme="minorEastAsia" w:hAnsiTheme="minorHAnsi" w:cstheme="minorBidi"/>
          <w:noProof/>
          <w:sz w:val="22"/>
          <w:szCs w:val="22"/>
        </w:rPr>
      </w:pPr>
      <w:r w:rsidRPr="00670288">
        <w:rPr>
          <w:rFonts w:cs="Arial"/>
          <w:noProof/>
        </w:rPr>
        <w:t xml:space="preserve">8.1 - Vérification des projets de décomptes mensuels des </w:t>
      </w:r>
      <w:r w:rsidR="00C03F93">
        <w:rPr>
          <w:rFonts w:cs="Arial"/>
          <w:noProof/>
        </w:rPr>
        <w:t>titulaire</w:t>
      </w:r>
      <w:r w:rsidRPr="00670288">
        <w:rPr>
          <w:rFonts w:cs="Arial"/>
          <w:noProof/>
        </w:rPr>
        <w:t>s</w:t>
      </w:r>
      <w:r>
        <w:rPr>
          <w:noProof/>
        </w:rPr>
        <w:tab/>
      </w:r>
      <w:r>
        <w:rPr>
          <w:noProof/>
        </w:rPr>
        <w:fldChar w:fldCharType="begin"/>
      </w:r>
      <w:r>
        <w:rPr>
          <w:noProof/>
        </w:rPr>
        <w:instrText xml:space="preserve"> PAGEREF _Toc223426797 \h </w:instrText>
      </w:r>
      <w:r>
        <w:rPr>
          <w:noProof/>
        </w:rPr>
      </w:r>
      <w:r>
        <w:rPr>
          <w:noProof/>
        </w:rPr>
        <w:fldChar w:fldCharType="separate"/>
      </w:r>
      <w:r>
        <w:rPr>
          <w:noProof/>
        </w:rPr>
        <w:t>16</w:t>
      </w:r>
      <w:r>
        <w:rPr>
          <w:noProof/>
        </w:rPr>
        <w:fldChar w:fldCharType="end"/>
      </w:r>
    </w:p>
    <w:p w14:paraId="36E64B0C" w14:textId="0293E9B0" w:rsidR="0019130C" w:rsidRDefault="0019130C">
      <w:pPr>
        <w:pStyle w:val="TM4"/>
        <w:rPr>
          <w:rFonts w:asciiTheme="minorHAnsi" w:eastAsiaTheme="minorEastAsia" w:hAnsiTheme="minorHAnsi" w:cstheme="minorBidi"/>
          <w:noProof/>
          <w:sz w:val="22"/>
          <w:szCs w:val="22"/>
        </w:rPr>
      </w:pPr>
      <w:r w:rsidRPr="00670288">
        <w:rPr>
          <w:rFonts w:cs="Arial"/>
          <w:noProof/>
        </w:rPr>
        <w:t>8.1.1 - Délai de vérification</w:t>
      </w:r>
      <w:r>
        <w:rPr>
          <w:noProof/>
        </w:rPr>
        <w:tab/>
      </w:r>
      <w:r>
        <w:rPr>
          <w:noProof/>
        </w:rPr>
        <w:fldChar w:fldCharType="begin"/>
      </w:r>
      <w:r>
        <w:rPr>
          <w:noProof/>
        </w:rPr>
        <w:instrText xml:space="preserve"> PAGEREF _Toc223426798 \h </w:instrText>
      </w:r>
      <w:r>
        <w:rPr>
          <w:noProof/>
        </w:rPr>
      </w:r>
      <w:r>
        <w:rPr>
          <w:noProof/>
        </w:rPr>
        <w:fldChar w:fldCharType="separate"/>
      </w:r>
      <w:r>
        <w:rPr>
          <w:noProof/>
        </w:rPr>
        <w:t>17</w:t>
      </w:r>
      <w:r>
        <w:rPr>
          <w:noProof/>
        </w:rPr>
        <w:fldChar w:fldCharType="end"/>
      </w:r>
    </w:p>
    <w:p w14:paraId="3BD9DAEF" w14:textId="17596B5E" w:rsidR="0019130C" w:rsidRDefault="0019130C">
      <w:pPr>
        <w:pStyle w:val="TM4"/>
        <w:rPr>
          <w:rFonts w:asciiTheme="minorHAnsi" w:eastAsiaTheme="minorEastAsia" w:hAnsiTheme="minorHAnsi" w:cstheme="minorBidi"/>
          <w:noProof/>
          <w:sz w:val="22"/>
          <w:szCs w:val="22"/>
        </w:rPr>
      </w:pPr>
      <w:r w:rsidRPr="00670288">
        <w:rPr>
          <w:rFonts w:cs="Arial"/>
          <w:noProof/>
        </w:rPr>
        <w:t>8.1.2 - Pénalités pour retard</w:t>
      </w:r>
      <w:r>
        <w:rPr>
          <w:noProof/>
        </w:rPr>
        <w:tab/>
      </w:r>
      <w:r>
        <w:rPr>
          <w:noProof/>
        </w:rPr>
        <w:fldChar w:fldCharType="begin"/>
      </w:r>
      <w:r>
        <w:rPr>
          <w:noProof/>
        </w:rPr>
        <w:instrText xml:space="preserve"> PAGEREF _Toc223426799 \h </w:instrText>
      </w:r>
      <w:r>
        <w:rPr>
          <w:noProof/>
        </w:rPr>
      </w:r>
      <w:r>
        <w:rPr>
          <w:noProof/>
        </w:rPr>
        <w:fldChar w:fldCharType="separate"/>
      </w:r>
      <w:r>
        <w:rPr>
          <w:noProof/>
        </w:rPr>
        <w:t>17</w:t>
      </w:r>
      <w:r>
        <w:rPr>
          <w:noProof/>
        </w:rPr>
        <w:fldChar w:fldCharType="end"/>
      </w:r>
    </w:p>
    <w:p w14:paraId="2FB0D8EB" w14:textId="196BCB77" w:rsidR="0019130C" w:rsidRDefault="0019130C">
      <w:pPr>
        <w:pStyle w:val="TM4"/>
        <w:rPr>
          <w:rFonts w:asciiTheme="minorHAnsi" w:eastAsiaTheme="minorEastAsia" w:hAnsiTheme="minorHAnsi" w:cstheme="minorBidi"/>
          <w:noProof/>
          <w:sz w:val="22"/>
          <w:szCs w:val="22"/>
        </w:rPr>
      </w:pPr>
      <w:r w:rsidRPr="00670288">
        <w:rPr>
          <w:rFonts w:cs="Arial"/>
          <w:noProof/>
        </w:rPr>
        <w:t>8.1.3 – Erreur de vérification</w:t>
      </w:r>
      <w:r>
        <w:rPr>
          <w:noProof/>
        </w:rPr>
        <w:tab/>
      </w:r>
      <w:r>
        <w:rPr>
          <w:noProof/>
        </w:rPr>
        <w:fldChar w:fldCharType="begin"/>
      </w:r>
      <w:r>
        <w:rPr>
          <w:noProof/>
        </w:rPr>
        <w:instrText xml:space="preserve"> PAGEREF _Toc223426800 \h </w:instrText>
      </w:r>
      <w:r>
        <w:rPr>
          <w:noProof/>
        </w:rPr>
      </w:r>
      <w:r>
        <w:rPr>
          <w:noProof/>
        </w:rPr>
        <w:fldChar w:fldCharType="separate"/>
      </w:r>
      <w:r>
        <w:rPr>
          <w:noProof/>
        </w:rPr>
        <w:t>17</w:t>
      </w:r>
      <w:r>
        <w:rPr>
          <w:noProof/>
        </w:rPr>
        <w:fldChar w:fldCharType="end"/>
      </w:r>
    </w:p>
    <w:p w14:paraId="2E7E7DE6" w14:textId="150E4935" w:rsidR="0019130C" w:rsidRDefault="0019130C">
      <w:pPr>
        <w:pStyle w:val="TM3"/>
        <w:rPr>
          <w:rFonts w:asciiTheme="minorHAnsi" w:eastAsiaTheme="minorEastAsia" w:hAnsiTheme="minorHAnsi" w:cstheme="minorBidi"/>
          <w:noProof/>
          <w:sz w:val="22"/>
          <w:szCs w:val="22"/>
        </w:rPr>
      </w:pPr>
      <w:r w:rsidRPr="00670288">
        <w:rPr>
          <w:rFonts w:cs="Arial"/>
          <w:noProof/>
        </w:rPr>
        <w:t>8.2 - Vérification du projet de décompte final d</w:t>
      </w:r>
      <w:r w:rsidR="00C03F93">
        <w:rPr>
          <w:rFonts w:cs="Arial"/>
          <w:noProof/>
        </w:rPr>
        <w:t>u titulaire</w:t>
      </w:r>
      <w:r>
        <w:rPr>
          <w:noProof/>
        </w:rPr>
        <w:tab/>
      </w:r>
      <w:r>
        <w:rPr>
          <w:noProof/>
        </w:rPr>
        <w:fldChar w:fldCharType="begin"/>
      </w:r>
      <w:r>
        <w:rPr>
          <w:noProof/>
        </w:rPr>
        <w:instrText xml:space="preserve"> PAGEREF _Toc223426801 \h </w:instrText>
      </w:r>
      <w:r>
        <w:rPr>
          <w:noProof/>
        </w:rPr>
      </w:r>
      <w:r>
        <w:rPr>
          <w:noProof/>
        </w:rPr>
        <w:fldChar w:fldCharType="separate"/>
      </w:r>
      <w:r>
        <w:rPr>
          <w:noProof/>
        </w:rPr>
        <w:t>17</w:t>
      </w:r>
      <w:r>
        <w:rPr>
          <w:noProof/>
        </w:rPr>
        <w:fldChar w:fldCharType="end"/>
      </w:r>
    </w:p>
    <w:p w14:paraId="45B0A1D1" w14:textId="1D33CACC" w:rsidR="0019130C" w:rsidRDefault="0019130C">
      <w:pPr>
        <w:pStyle w:val="TM4"/>
        <w:rPr>
          <w:rFonts w:asciiTheme="minorHAnsi" w:eastAsiaTheme="minorEastAsia" w:hAnsiTheme="minorHAnsi" w:cstheme="minorBidi"/>
          <w:noProof/>
          <w:sz w:val="22"/>
          <w:szCs w:val="22"/>
        </w:rPr>
      </w:pPr>
      <w:r w:rsidRPr="00670288">
        <w:rPr>
          <w:rFonts w:cs="Arial"/>
          <w:noProof/>
        </w:rPr>
        <w:t>8.2.1 - Délai de vérification</w:t>
      </w:r>
      <w:r>
        <w:rPr>
          <w:noProof/>
        </w:rPr>
        <w:tab/>
      </w:r>
      <w:r>
        <w:rPr>
          <w:noProof/>
        </w:rPr>
        <w:fldChar w:fldCharType="begin"/>
      </w:r>
      <w:r>
        <w:rPr>
          <w:noProof/>
        </w:rPr>
        <w:instrText xml:space="preserve"> PAGEREF _Toc223426802 \h </w:instrText>
      </w:r>
      <w:r>
        <w:rPr>
          <w:noProof/>
        </w:rPr>
      </w:r>
      <w:r>
        <w:rPr>
          <w:noProof/>
        </w:rPr>
        <w:fldChar w:fldCharType="separate"/>
      </w:r>
      <w:r>
        <w:rPr>
          <w:noProof/>
        </w:rPr>
        <w:t>18</w:t>
      </w:r>
      <w:r>
        <w:rPr>
          <w:noProof/>
        </w:rPr>
        <w:fldChar w:fldCharType="end"/>
      </w:r>
    </w:p>
    <w:p w14:paraId="243CB0C9" w14:textId="2756F372" w:rsidR="0019130C" w:rsidRDefault="0019130C">
      <w:pPr>
        <w:pStyle w:val="TM4"/>
        <w:rPr>
          <w:rFonts w:asciiTheme="minorHAnsi" w:eastAsiaTheme="minorEastAsia" w:hAnsiTheme="minorHAnsi" w:cstheme="minorBidi"/>
          <w:noProof/>
          <w:sz w:val="22"/>
          <w:szCs w:val="22"/>
        </w:rPr>
      </w:pPr>
      <w:r w:rsidRPr="00670288">
        <w:rPr>
          <w:rFonts w:cs="Arial"/>
          <w:noProof/>
        </w:rPr>
        <w:t>8.2.2 - Pénalités pour retard</w:t>
      </w:r>
      <w:r>
        <w:rPr>
          <w:noProof/>
        </w:rPr>
        <w:tab/>
      </w:r>
      <w:r>
        <w:rPr>
          <w:noProof/>
        </w:rPr>
        <w:fldChar w:fldCharType="begin"/>
      </w:r>
      <w:r>
        <w:rPr>
          <w:noProof/>
        </w:rPr>
        <w:instrText xml:space="preserve"> PAGEREF _Toc223426803 \h </w:instrText>
      </w:r>
      <w:r>
        <w:rPr>
          <w:noProof/>
        </w:rPr>
      </w:r>
      <w:r>
        <w:rPr>
          <w:noProof/>
        </w:rPr>
        <w:fldChar w:fldCharType="separate"/>
      </w:r>
      <w:r>
        <w:rPr>
          <w:noProof/>
        </w:rPr>
        <w:t>18</w:t>
      </w:r>
      <w:r>
        <w:rPr>
          <w:noProof/>
        </w:rPr>
        <w:fldChar w:fldCharType="end"/>
      </w:r>
    </w:p>
    <w:p w14:paraId="4756CB09" w14:textId="107C68D5" w:rsidR="0019130C" w:rsidRDefault="0019130C">
      <w:pPr>
        <w:pStyle w:val="TM4"/>
        <w:rPr>
          <w:rFonts w:asciiTheme="minorHAnsi" w:eastAsiaTheme="minorEastAsia" w:hAnsiTheme="minorHAnsi" w:cstheme="minorBidi"/>
          <w:noProof/>
          <w:sz w:val="22"/>
          <w:szCs w:val="22"/>
        </w:rPr>
      </w:pPr>
      <w:r w:rsidRPr="00670288">
        <w:rPr>
          <w:rFonts w:cs="Arial"/>
          <w:noProof/>
        </w:rPr>
        <w:t>8.2.3 – Erreur de vérification</w:t>
      </w:r>
      <w:r>
        <w:rPr>
          <w:noProof/>
        </w:rPr>
        <w:tab/>
      </w:r>
      <w:r>
        <w:rPr>
          <w:noProof/>
        </w:rPr>
        <w:fldChar w:fldCharType="begin"/>
      </w:r>
      <w:r>
        <w:rPr>
          <w:noProof/>
        </w:rPr>
        <w:instrText xml:space="preserve"> PAGEREF _Toc223426804 \h </w:instrText>
      </w:r>
      <w:r>
        <w:rPr>
          <w:noProof/>
        </w:rPr>
      </w:r>
      <w:r>
        <w:rPr>
          <w:noProof/>
        </w:rPr>
        <w:fldChar w:fldCharType="separate"/>
      </w:r>
      <w:r>
        <w:rPr>
          <w:noProof/>
        </w:rPr>
        <w:t>18</w:t>
      </w:r>
      <w:r>
        <w:rPr>
          <w:noProof/>
        </w:rPr>
        <w:fldChar w:fldCharType="end"/>
      </w:r>
    </w:p>
    <w:p w14:paraId="67B80510" w14:textId="071C267B" w:rsidR="0019130C" w:rsidRDefault="0019130C">
      <w:pPr>
        <w:pStyle w:val="TM3"/>
        <w:rPr>
          <w:rFonts w:asciiTheme="minorHAnsi" w:eastAsiaTheme="minorEastAsia" w:hAnsiTheme="minorHAnsi" w:cstheme="minorBidi"/>
          <w:noProof/>
          <w:sz w:val="22"/>
          <w:szCs w:val="22"/>
        </w:rPr>
      </w:pPr>
      <w:r w:rsidRPr="00670288">
        <w:rPr>
          <w:rFonts w:cs="Arial"/>
          <w:noProof/>
        </w:rPr>
        <w:t>8.3 - Instruction des mémoires de réclamation</w:t>
      </w:r>
      <w:r>
        <w:rPr>
          <w:noProof/>
        </w:rPr>
        <w:tab/>
      </w:r>
      <w:r>
        <w:rPr>
          <w:noProof/>
        </w:rPr>
        <w:fldChar w:fldCharType="begin"/>
      </w:r>
      <w:r>
        <w:rPr>
          <w:noProof/>
        </w:rPr>
        <w:instrText xml:space="preserve"> PAGEREF _Toc223426805 \h </w:instrText>
      </w:r>
      <w:r>
        <w:rPr>
          <w:noProof/>
        </w:rPr>
      </w:r>
      <w:r>
        <w:rPr>
          <w:noProof/>
        </w:rPr>
        <w:fldChar w:fldCharType="separate"/>
      </w:r>
      <w:r>
        <w:rPr>
          <w:noProof/>
        </w:rPr>
        <w:t>18</w:t>
      </w:r>
      <w:r>
        <w:rPr>
          <w:noProof/>
        </w:rPr>
        <w:fldChar w:fldCharType="end"/>
      </w:r>
    </w:p>
    <w:p w14:paraId="19A72D20" w14:textId="35368BFF" w:rsidR="0019130C" w:rsidRDefault="0019130C">
      <w:pPr>
        <w:pStyle w:val="TM4"/>
        <w:rPr>
          <w:rFonts w:asciiTheme="minorHAnsi" w:eastAsiaTheme="minorEastAsia" w:hAnsiTheme="minorHAnsi" w:cstheme="minorBidi"/>
          <w:noProof/>
          <w:sz w:val="22"/>
          <w:szCs w:val="22"/>
        </w:rPr>
      </w:pPr>
      <w:r w:rsidRPr="00670288">
        <w:rPr>
          <w:rFonts w:cs="Arial"/>
          <w:noProof/>
        </w:rPr>
        <w:t>8.3.1 - Délai d'instruction</w:t>
      </w:r>
      <w:r>
        <w:rPr>
          <w:noProof/>
        </w:rPr>
        <w:tab/>
      </w:r>
      <w:r>
        <w:rPr>
          <w:noProof/>
        </w:rPr>
        <w:fldChar w:fldCharType="begin"/>
      </w:r>
      <w:r>
        <w:rPr>
          <w:noProof/>
        </w:rPr>
        <w:instrText xml:space="preserve"> PAGEREF _Toc223426806 \h </w:instrText>
      </w:r>
      <w:r>
        <w:rPr>
          <w:noProof/>
        </w:rPr>
      </w:r>
      <w:r>
        <w:rPr>
          <w:noProof/>
        </w:rPr>
        <w:fldChar w:fldCharType="separate"/>
      </w:r>
      <w:r>
        <w:rPr>
          <w:noProof/>
        </w:rPr>
        <w:t>18</w:t>
      </w:r>
      <w:r>
        <w:rPr>
          <w:noProof/>
        </w:rPr>
        <w:fldChar w:fldCharType="end"/>
      </w:r>
    </w:p>
    <w:p w14:paraId="3D7AF732" w14:textId="643F8A4E" w:rsidR="0019130C" w:rsidRDefault="0019130C">
      <w:pPr>
        <w:pStyle w:val="TM4"/>
        <w:rPr>
          <w:rFonts w:asciiTheme="minorHAnsi" w:eastAsiaTheme="minorEastAsia" w:hAnsiTheme="minorHAnsi" w:cstheme="minorBidi"/>
          <w:noProof/>
          <w:sz w:val="22"/>
          <w:szCs w:val="22"/>
        </w:rPr>
      </w:pPr>
      <w:r w:rsidRPr="00670288">
        <w:rPr>
          <w:rFonts w:cs="Arial"/>
          <w:noProof/>
        </w:rPr>
        <w:t>8.3.2 - Pénalités pour retard</w:t>
      </w:r>
      <w:r>
        <w:rPr>
          <w:noProof/>
        </w:rPr>
        <w:tab/>
      </w:r>
      <w:r>
        <w:rPr>
          <w:noProof/>
        </w:rPr>
        <w:fldChar w:fldCharType="begin"/>
      </w:r>
      <w:r>
        <w:rPr>
          <w:noProof/>
        </w:rPr>
        <w:instrText xml:space="preserve"> PAGEREF _Toc223426807 \h </w:instrText>
      </w:r>
      <w:r>
        <w:rPr>
          <w:noProof/>
        </w:rPr>
      </w:r>
      <w:r>
        <w:rPr>
          <w:noProof/>
        </w:rPr>
        <w:fldChar w:fldCharType="separate"/>
      </w:r>
      <w:r>
        <w:rPr>
          <w:noProof/>
        </w:rPr>
        <w:t>18</w:t>
      </w:r>
      <w:r>
        <w:rPr>
          <w:noProof/>
        </w:rPr>
        <w:fldChar w:fldCharType="end"/>
      </w:r>
    </w:p>
    <w:p w14:paraId="316A1973" w14:textId="4E7E2F5D" w:rsidR="0019130C" w:rsidRDefault="0019130C">
      <w:pPr>
        <w:pStyle w:val="TM3"/>
        <w:rPr>
          <w:rFonts w:asciiTheme="minorHAnsi" w:eastAsiaTheme="minorEastAsia" w:hAnsiTheme="minorHAnsi" w:cstheme="minorBidi"/>
          <w:noProof/>
          <w:sz w:val="22"/>
          <w:szCs w:val="22"/>
        </w:rPr>
      </w:pPr>
      <w:r w:rsidRPr="00670288">
        <w:rPr>
          <w:rFonts w:cs="Arial"/>
          <w:noProof/>
        </w:rPr>
        <w:t>8.4. – Modalité de règlement du décompte général et définitif</w:t>
      </w:r>
      <w:r>
        <w:rPr>
          <w:noProof/>
        </w:rPr>
        <w:tab/>
      </w:r>
      <w:r>
        <w:rPr>
          <w:noProof/>
        </w:rPr>
        <w:fldChar w:fldCharType="begin"/>
      </w:r>
      <w:r>
        <w:rPr>
          <w:noProof/>
        </w:rPr>
        <w:instrText xml:space="preserve"> PAGEREF _Toc223426808 \h </w:instrText>
      </w:r>
      <w:r>
        <w:rPr>
          <w:noProof/>
        </w:rPr>
      </w:r>
      <w:r>
        <w:rPr>
          <w:noProof/>
        </w:rPr>
        <w:fldChar w:fldCharType="separate"/>
      </w:r>
      <w:r>
        <w:rPr>
          <w:noProof/>
        </w:rPr>
        <w:t>18</w:t>
      </w:r>
      <w:r>
        <w:rPr>
          <w:noProof/>
        </w:rPr>
        <w:fldChar w:fldCharType="end"/>
      </w:r>
    </w:p>
    <w:p w14:paraId="4E5F13EA" w14:textId="606AEC3E" w:rsidR="0019130C" w:rsidRDefault="0019130C">
      <w:pPr>
        <w:pStyle w:val="TM1"/>
        <w:rPr>
          <w:rFonts w:asciiTheme="minorHAnsi" w:eastAsiaTheme="minorEastAsia" w:hAnsiTheme="minorHAnsi" w:cstheme="minorBidi"/>
          <w:b w:val="0"/>
          <w:noProof/>
          <w:sz w:val="22"/>
          <w:szCs w:val="22"/>
        </w:rPr>
      </w:pPr>
      <w:r w:rsidRPr="00670288">
        <w:rPr>
          <w:rFonts w:cs="Arial"/>
          <w:noProof/>
        </w:rPr>
        <w:t>- CHAPITRE IV -</w:t>
      </w:r>
      <w:r>
        <w:rPr>
          <w:noProof/>
        </w:rPr>
        <w:tab/>
      </w:r>
      <w:r>
        <w:rPr>
          <w:noProof/>
        </w:rPr>
        <w:fldChar w:fldCharType="begin"/>
      </w:r>
      <w:r>
        <w:rPr>
          <w:noProof/>
        </w:rPr>
        <w:instrText xml:space="preserve"> PAGEREF _Toc223426809 \h </w:instrText>
      </w:r>
      <w:r>
        <w:rPr>
          <w:noProof/>
        </w:rPr>
      </w:r>
      <w:r>
        <w:rPr>
          <w:noProof/>
        </w:rPr>
        <w:fldChar w:fldCharType="separate"/>
      </w:r>
      <w:r>
        <w:rPr>
          <w:noProof/>
        </w:rPr>
        <w:t>19</w:t>
      </w:r>
      <w:r>
        <w:rPr>
          <w:noProof/>
        </w:rPr>
        <w:fldChar w:fldCharType="end"/>
      </w:r>
    </w:p>
    <w:p w14:paraId="308BC842" w14:textId="5553CE88" w:rsidR="0019130C" w:rsidRDefault="0019130C">
      <w:pPr>
        <w:pStyle w:val="TM1"/>
        <w:rPr>
          <w:rFonts w:asciiTheme="minorHAnsi" w:eastAsiaTheme="minorEastAsia" w:hAnsiTheme="minorHAnsi" w:cstheme="minorBidi"/>
          <w:b w:val="0"/>
          <w:noProof/>
          <w:sz w:val="22"/>
          <w:szCs w:val="22"/>
        </w:rPr>
      </w:pPr>
      <w:r w:rsidRPr="00670288">
        <w:rPr>
          <w:rFonts w:cs="Arial"/>
          <w:noProof/>
        </w:rPr>
        <w:t>EXECUTION DE LA MISSION DE MAITRISE D'OEUVRE JUSQU'A LA PASSATION DES MARCHES DE TRAVAUX</w:t>
      </w:r>
      <w:r>
        <w:rPr>
          <w:noProof/>
        </w:rPr>
        <w:tab/>
      </w:r>
      <w:r>
        <w:rPr>
          <w:noProof/>
        </w:rPr>
        <w:fldChar w:fldCharType="begin"/>
      </w:r>
      <w:r>
        <w:rPr>
          <w:noProof/>
        </w:rPr>
        <w:instrText xml:space="preserve"> PAGEREF _Toc223426810 \h </w:instrText>
      </w:r>
      <w:r>
        <w:rPr>
          <w:noProof/>
        </w:rPr>
      </w:r>
      <w:r>
        <w:rPr>
          <w:noProof/>
        </w:rPr>
        <w:fldChar w:fldCharType="separate"/>
      </w:r>
      <w:r>
        <w:rPr>
          <w:noProof/>
        </w:rPr>
        <w:t>19</w:t>
      </w:r>
      <w:r>
        <w:rPr>
          <w:noProof/>
        </w:rPr>
        <w:fldChar w:fldCharType="end"/>
      </w:r>
    </w:p>
    <w:p w14:paraId="7D8E540E" w14:textId="68D67076" w:rsidR="0019130C" w:rsidRDefault="0019130C" w:rsidP="006D085B">
      <w:pPr>
        <w:pStyle w:val="TM2"/>
        <w:rPr>
          <w:rFonts w:asciiTheme="minorHAnsi" w:eastAsiaTheme="minorEastAsia" w:hAnsiTheme="minorHAnsi" w:cstheme="minorBidi"/>
          <w:sz w:val="22"/>
          <w:szCs w:val="22"/>
        </w:rPr>
      </w:pPr>
      <w:r w:rsidRPr="00670288">
        <w:t>ARTICLE 9 - COUT PREVISIONNEL DES TRAVAUX</w:t>
      </w:r>
      <w:r>
        <w:tab/>
      </w:r>
      <w:r>
        <w:fldChar w:fldCharType="begin"/>
      </w:r>
      <w:r>
        <w:instrText xml:space="preserve"> PAGEREF _Toc223426811 \h </w:instrText>
      </w:r>
      <w:r>
        <w:fldChar w:fldCharType="separate"/>
      </w:r>
      <w:r>
        <w:t>19</w:t>
      </w:r>
      <w:r>
        <w:fldChar w:fldCharType="end"/>
      </w:r>
    </w:p>
    <w:p w14:paraId="583B933F" w14:textId="30EAF776" w:rsidR="0019130C" w:rsidRDefault="0019130C" w:rsidP="006D085B">
      <w:pPr>
        <w:pStyle w:val="TM2"/>
        <w:rPr>
          <w:rFonts w:asciiTheme="minorHAnsi" w:eastAsiaTheme="minorEastAsia" w:hAnsiTheme="minorHAnsi" w:cstheme="minorBidi"/>
          <w:sz w:val="22"/>
          <w:szCs w:val="22"/>
        </w:rPr>
      </w:pPr>
      <w:r w:rsidRPr="00670288">
        <w:t>ARTICLE 10 - CONDITIONS ECONOMIQUES D'ETABLISSEMENT</w:t>
      </w:r>
      <w:r>
        <w:tab/>
      </w:r>
      <w:r>
        <w:fldChar w:fldCharType="begin"/>
      </w:r>
      <w:r>
        <w:instrText xml:space="preserve"> PAGEREF _Toc223426812 \h </w:instrText>
      </w:r>
      <w:r>
        <w:fldChar w:fldCharType="separate"/>
      </w:r>
      <w:r>
        <w:t>19</w:t>
      </w:r>
      <w:r>
        <w:fldChar w:fldCharType="end"/>
      </w:r>
    </w:p>
    <w:p w14:paraId="008CC2F7" w14:textId="7C24C345" w:rsidR="0019130C" w:rsidRDefault="0019130C" w:rsidP="006D085B">
      <w:pPr>
        <w:pStyle w:val="TM2"/>
        <w:rPr>
          <w:rFonts w:asciiTheme="minorHAnsi" w:eastAsiaTheme="minorEastAsia" w:hAnsiTheme="minorHAnsi" w:cstheme="minorBidi"/>
          <w:sz w:val="22"/>
          <w:szCs w:val="22"/>
        </w:rPr>
      </w:pPr>
      <w:r w:rsidRPr="00670288">
        <w:t>ARTICLE 11 - TOLERANCE SUR LE COUT PREVISIONNEL DES TRAVAUX</w:t>
      </w:r>
      <w:r>
        <w:tab/>
      </w:r>
      <w:r>
        <w:fldChar w:fldCharType="begin"/>
      </w:r>
      <w:r>
        <w:instrText xml:space="preserve"> PAGEREF _Toc223426813 \h </w:instrText>
      </w:r>
      <w:r>
        <w:fldChar w:fldCharType="separate"/>
      </w:r>
      <w:r>
        <w:t>19</w:t>
      </w:r>
      <w:r>
        <w:fldChar w:fldCharType="end"/>
      </w:r>
    </w:p>
    <w:p w14:paraId="33202080" w14:textId="710A0A5B" w:rsidR="0019130C" w:rsidRDefault="0019130C" w:rsidP="006D085B">
      <w:pPr>
        <w:pStyle w:val="TM2"/>
        <w:rPr>
          <w:rFonts w:asciiTheme="minorHAnsi" w:eastAsiaTheme="minorEastAsia" w:hAnsiTheme="minorHAnsi" w:cstheme="minorBidi"/>
          <w:sz w:val="22"/>
          <w:szCs w:val="22"/>
        </w:rPr>
      </w:pPr>
      <w:r w:rsidRPr="00670288">
        <w:t>ARTICLE 12 - SEUIL DE TOLERANCE</w:t>
      </w:r>
      <w:r>
        <w:tab/>
      </w:r>
      <w:r>
        <w:fldChar w:fldCharType="begin"/>
      </w:r>
      <w:r>
        <w:instrText xml:space="preserve"> PAGEREF _Toc223426814 \h </w:instrText>
      </w:r>
      <w:r>
        <w:fldChar w:fldCharType="separate"/>
      </w:r>
      <w:r>
        <w:t>19</w:t>
      </w:r>
      <w:r>
        <w:fldChar w:fldCharType="end"/>
      </w:r>
    </w:p>
    <w:p w14:paraId="728B8CC4" w14:textId="2175BAED" w:rsidR="0019130C" w:rsidRDefault="0019130C" w:rsidP="006D085B">
      <w:pPr>
        <w:pStyle w:val="TM2"/>
        <w:rPr>
          <w:rFonts w:asciiTheme="minorHAnsi" w:eastAsiaTheme="minorEastAsia" w:hAnsiTheme="minorHAnsi" w:cstheme="minorBidi"/>
          <w:sz w:val="22"/>
          <w:szCs w:val="22"/>
        </w:rPr>
      </w:pPr>
      <w:r w:rsidRPr="00670288">
        <w:t>ARTICLE 13 - COUT DE REFERENCE DES TRAVAUX</w:t>
      </w:r>
      <w:r>
        <w:tab/>
      </w:r>
      <w:r>
        <w:fldChar w:fldCharType="begin"/>
      </w:r>
      <w:r>
        <w:instrText xml:space="preserve"> PAGEREF _Toc223426815 \h </w:instrText>
      </w:r>
      <w:r>
        <w:fldChar w:fldCharType="separate"/>
      </w:r>
      <w:r>
        <w:t>20</w:t>
      </w:r>
      <w:r>
        <w:fldChar w:fldCharType="end"/>
      </w:r>
    </w:p>
    <w:p w14:paraId="6EA41E5E" w14:textId="4A9171D5" w:rsidR="0019130C" w:rsidRDefault="0019130C">
      <w:pPr>
        <w:pStyle w:val="TM1"/>
        <w:rPr>
          <w:rFonts w:asciiTheme="minorHAnsi" w:eastAsiaTheme="minorEastAsia" w:hAnsiTheme="minorHAnsi" w:cstheme="minorBidi"/>
          <w:b w:val="0"/>
          <w:noProof/>
          <w:sz w:val="22"/>
          <w:szCs w:val="22"/>
        </w:rPr>
      </w:pPr>
      <w:r w:rsidRPr="00670288">
        <w:rPr>
          <w:rFonts w:cs="Arial"/>
          <w:noProof/>
        </w:rPr>
        <w:t>- CHAPITRE V -</w:t>
      </w:r>
      <w:r>
        <w:rPr>
          <w:noProof/>
        </w:rPr>
        <w:tab/>
      </w:r>
      <w:r>
        <w:rPr>
          <w:noProof/>
        </w:rPr>
        <w:fldChar w:fldCharType="begin"/>
      </w:r>
      <w:r>
        <w:rPr>
          <w:noProof/>
        </w:rPr>
        <w:instrText xml:space="preserve"> PAGEREF _Toc223426816 \h </w:instrText>
      </w:r>
      <w:r>
        <w:rPr>
          <w:noProof/>
        </w:rPr>
      </w:r>
      <w:r>
        <w:rPr>
          <w:noProof/>
        </w:rPr>
        <w:fldChar w:fldCharType="separate"/>
      </w:r>
      <w:r>
        <w:rPr>
          <w:noProof/>
        </w:rPr>
        <w:t>20</w:t>
      </w:r>
      <w:r>
        <w:rPr>
          <w:noProof/>
        </w:rPr>
        <w:fldChar w:fldCharType="end"/>
      </w:r>
    </w:p>
    <w:p w14:paraId="292DF89B" w14:textId="0903C575" w:rsidR="0019130C" w:rsidRDefault="0019130C">
      <w:pPr>
        <w:pStyle w:val="TM1"/>
        <w:rPr>
          <w:rFonts w:asciiTheme="minorHAnsi" w:eastAsiaTheme="minorEastAsia" w:hAnsiTheme="minorHAnsi" w:cstheme="minorBidi"/>
          <w:b w:val="0"/>
          <w:noProof/>
          <w:sz w:val="22"/>
          <w:szCs w:val="22"/>
        </w:rPr>
      </w:pPr>
      <w:r w:rsidRPr="00670288">
        <w:rPr>
          <w:rFonts w:cs="Arial"/>
          <w:noProof/>
        </w:rPr>
        <w:t>EXECUTION DE LA MISSION DE MAÎTRISE D'OEUVRE</w:t>
      </w:r>
      <w:r>
        <w:rPr>
          <w:noProof/>
        </w:rPr>
        <w:tab/>
      </w:r>
      <w:r>
        <w:rPr>
          <w:noProof/>
        </w:rPr>
        <w:fldChar w:fldCharType="begin"/>
      </w:r>
      <w:r>
        <w:rPr>
          <w:noProof/>
        </w:rPr>
        <w:instrText xml:space="preserve"> PAGEREF _Toc223426817 \h </w:instrText>
      </w:r>
      <w:r>
        <w:rPr>
          <w:noProof/>
        </w:rPr>
      </w:r>
      <w:r>
        <w:rPr>
          <w:noProof/>
        </w:rPr>
        <w:fldChar w:fldCharType="separate"/>
      </w:r>
      <w:r>
        <w:rPr>
          <w:noProof/>
        </w:rPr>
        <w:t>20</w:t>
      </w:r>
      <w:r>
        <w:rPr>
          <w:noProof/>
        </w:rPr>
        <w:fldChar w:fldCharType="end"/>
      </w:r>
    </w:p>
    <w:p w14:paraId="63A720E8" w14:textId="1819CD1A" w:rsidR="0019130C" w:rsidRDefault="0019130C">
      <w:pPr>
        <w:pStyle w:val="TM1"/>
        <w:rPr>
          <w:rFonts w:asciiTheme="minorHAnsi" w:eastAsiaTheme="minorEastAsia" w:hAnsiTheme="minorHAnsi" w:cstheme="minorBidi"/>
          <w:b w:val="0"/>
          <w:noProof/>
          <w:sz w:val="22"/>
          <w:szCs w:val="22"/>
        </w:rPr>
      </w:pPr>
      <w:r w:rsidRPr="00670288">
        <w:rPr>
          <w:rFonts w:cs="Arial"/>
          <w:noProof/>
        </w:rPr>
        <w:t>APRES PASSATION DES MARCHES DE TRAVAUX</w:t>
      </w:r>
      <w:r>
        <w:rPr>
          <w:noProof/>
        </w:rPr>
        <w:tab/>
      </w:r>
      <w:r>
        <w:rPr>
          <w:noProof/>
        </w:rPr>
        <w:fldChar w:fldCharType="begin"/>
      </w:r>
      <w:r>
        <w:rPr>
          <w:noProof/>
        </w:rPr>
        <w:instrText xml:space="preserve"> PAGEREF _Toc223426818 \h </w:instrText>
      </w:r>
      <w:r>
        <w:rPr>
          <w:noProof/>
        </w:rPr>
      </w:r>
      <w:r>
        <w:rPr>
          <w:noProof/>
        </w:rPr>
        <w:fldChar w:fldCharType="separate"/>
      </w:r>
      <w:r>
        <w:rPr>
          <w:noProof/>
        </w:rPr>
        <w:t>20</w:t>
      </w:r>
      <w:r>
        <w:rPr>
          <w:noProof/>
        </w:rPr>
        <w:fldChar w:fldCharType="end"/>
      </w:r>
    </w:p>
    <w:p w14:paraId="1DA652E1" w14:textId="7D06ADC7" w:rsidR="0019130C" w:rsidRDefault="0019130C" w:rsidP="006D085B">
      <w:pPr>
        <w:pStyle w:val="TM2"/>
        <w:rPr>
          <w:rFonts w:asciiTheme="minorHAnsi" w:eastAsiaTheme="minorEastAsia" w:hAnsiTheme="minorHAnsi" w:cstheme="minorBidi"/>
          <w:sz w:val="22"/>
          <w:szCs w:val="22"/>
        </w:rPr>
      </w:pPr>
      <w:r w:rsidRPr="00670288">
        <w:t>ARTICLE 14 - COUT DE REALISATION DES TRAVAUX</w:t>
      </w:r>
      <w:r>
        <w:tab/>
      </w:r>
      <w:r>
        <w:fldChar w:fldCharType="begin"/>
      </w:r>
      <w:r>
        <w:instrText xml:space="preserve"> PAGEREF _Toc223426819 \h </w:instrText>
      </w:r>
      <w:r>
        <w:fldChar w:fldCharType="separate"/>
      </w:r>
      <w:r>
        <w:t>20</w:t>
      </w:r>
      <w:r>
        <w:fldChar w:fldCharType="end"/>
      </w:r>
    </w:p>
    <w:p w14:paraId="10C6391D" w14:textId="0EE8D676" w:rsidR="0019130C" w:rsidRDefault="0019130C" w:rsidP="006D085B">
      <w:pPr>
        <w:pStyle w:val="TM2"/>
        <w:rPr>
          <w:rFonts w:asciiTheme="minorHAnsi" w:eastAsiaTheme="minorEastAsia" w:hAnsiTheme="minorHAnsi" w:cstheme="minorBidi"/>
          <w:sz w:val="22"/>
          <w:szCs w:val="22"/>
        </w:rPr>
      </w:pPr>
      <w:r w:rsidRPr="00670288">
        <w:t>ARTICLE 15 - CONDITIONS ECONOMIQUES D'ETABLISSEMENT</w:t>
      </w:r>
      <w:r>
        <w:tab/>
      </w:r>
      <w:r>
        <w:fldChar w:fldCharType="begin"/>
      </w:r>
      <w:r>
        <w:instrText xml:space="preserve"> PAGEREF _Toc223426820 \h </w:instrText>
      </w:r>
      <w:r>
        <w:fldChar w:fldCharType="separate"/>
      </w:r>
      <w:r>
        <w:t>20</w:t>
      </w:r>
      <w:r>
        <w:fldChar w:fldCharType="end"/>
      </w:r>
    </w:p>
    <w:p w14:paraId="1F89C9EE" w14:textId="2E4CA8BB" w:rsidR="0019130C" w:rsidRDefault="0019130C" w:rsidP="006D085B">
      <w:pPr>
        <w:pStyle w:val="TM2"/>
        <w:rPr>
          <w:rFonts w:asciiTheme="minorHAnsi" w:eastAsiaTheme="minorEastAsia" w:hAnsiTheme="minorHAnsi" w:cstheme="minorBidi"/>
          <w:sz w:val="22"/>
          <w:szCs w:val="22"/>
        </w:rPr>
      </w:pPr>
      <w:r w:rsidRPr="00670288">
        <w:t>ARTICLE 16 - TOLERANCE SUR LE COUT DE REALISATION DES TRAVAUX</w:t>
      </w:r>
      <w:r>
        <w:tab/>
      </w:r>
      <w:r>
        <w:fldChar w:fldCharType="begin"/>
      </w:r>
      <w:r>
        <w:instrText xml:space="preserve"> PAGEREF _Toc223426821 \h </w:instrText>
      </w:r>
      <w:r>
        <w:fldChar w:fldCharType="separate"/>
      </w:r>
      <w:r>
        <w:t>21</w:t>
      </w:r>
      <w:r>
        <w:fldChar w:fldCharType="end"/>
      </w:r>
    </w:p>
    <w:p w14:paraId="04147260" w14:textId="4291FA08" w:rsidR="0019130C" w:rsidRDefault="0019130C" w:rsidP="006D085B">
      <w:pPr>
        <w:pStyle w:val="TM2"/>
        <w:rPr>
          <w:rFonts w:asciiTheme="minorHAnsi" w:eastAsiaTheme="minorEastAsia" w:hAnsiTheme="minorHAnsi" w:cstheme="minorBidi"/>
          <w:sz w:val="22"/>
          <w:szCs w:val="22"/>
        </w:rPr>
      </w:pPr>
      <w:r w:rsidRPr="00670288">
        <w:t>ARTICLE 17 - SEUIL DE TOLERANCE SUR LE COUT DE REALISATION DES TRAVAUX</w:t>
      </w:r>
      <w:r>
        <w:tab/>
      </w:r>
      <w:r>
        <w:fldChar w:fldCharType="begin"/>
      </w:r>
      <w:r>
        <w:instrText xml:space="preserve"> PAGEREF _Toc223426822 \h </w:instrText>
      </w:r>
      <w:r>
        <w:fldChar w:fldCharType="separate"/>
      </w:r>
      <w:r>
        <w:t>21</w:t>
      </w:r>
      <w:r>
        <w:fldChar w:fldCharType="end"/>
      </w:r>
    </w:p>
    <w:p w14:paraId="1F748838" w14:textId="1ECA3E4F" w:rsidR="0019130C" w:rsidRDefault="0019130C" w:rsidP="006D085B">
      <w:pPr>
        <w:pStyle w:val="TM2"/>
        <w:rPr>
          <w:rFonts w:asciiTheme="minorHAnsi" w:eastAsiaTheme="minorEastAsia" w:hAnsiTheme="minorHAnsi" w:cstheme="minorBidi"/>
          <w:sz w:val="22"/>
          <w:szCs w:val="22"/>
        </w:rPr>
      </w:pPr>
      <w:r w:rsidRPr="00670288">
        <w:t>ARTICLE 18 - COMPARAISON ENTRE REALITE ET TOLERANCE</w:t>
      </w:r>
      <w:r>
        <w:tab/>
      </w:r>
      <w:r>
        <w:fldChar w:fldCharType="begin"/>
      </w:r>
      <w:r>
        <w:instrText xml:space="preserve"> PAGEREF _Toc223426823 \h </w:instrText>
      </w:r>
      <w:r>
        <w:fldChar w:fldCharType="separate"/>
      </w:r>
      <w:r>
        <w:t>21</w:t>
      </w:r>
      <w:r>
        <w:fldChar w:fldCharType="end"/>
      </w:r>
    </w:p>
    <w:p w14:paraId="549AA0C9" w14:textId="56851885" w:rsidR="0019130C" w:rsidRDefault="0019130C" w:rsidP="006D085B">
      <w:pPr>
        <w:pStyle w:val="TM2"/>
        <w:rPr>
          <w:rFonts w:asciiTheme="minorHAnsi" w:eastAsiaTheme="minorEastAsia" w:hAnsiTheme="minorHAnsi" w:cstheme="minorBidi"/>
          <w:sz w:val="22"/>
          <w:szCs w:val="22"/>
        </w:rPr>
      </w:pPr>
      <w:r w:rsidRPr="00670288">
        <w:t>ARTICLE 19 - PENALITES POUR DEPASSEMENT DU SEUIL DE TOLERANCE</w:t>
      </w:r>
      <w:r>
        <w:tab/>
      </w:r>
      <w:r>
        <w:fldChar w:fldCharType="begin"/>
      </w:r>
      <w:r>
        <w:instrText xml:space="preserve"> PAGEREF _Toc223426824 \h </w:instrText>
      </w:r>
      <w:r>
        <w:fldChar w:fldCharType="separate"/>
      </w:r>
      <w:r>
        <w:t>21</w:t>
      </w:r>
      <w:r>
        <w:fldChar w:fldCharType="end"/>
      </w:r>
    </w:p>
    <w:p w14:paraId="4B17340F" w14:textId="1CD493B8" w:rsidR="0019130C" w:rsidRDefault="0019130C" w:rsidP="006D085B">
      <w:pPr>
        <w:pStyle w:val="TM2"/>
        <w:rPr>
          <w:rFonts w:asciiTheme="minorHAnsi" w:eastAsiaTheme="minorEastAsia" w:hAnsiTheme="minorHAnsi" w:cstheme="minorBidi"/>
          <w:sz w:val="22"/>
          <w:szCs w:val="22"/>
        </w:rPr>
      </w:pPr>
      <w:r w:rsidRPr="00670288">
        <w:t>ARTICLE 20 - MESURES CONSERVATOIRES</w:t>
      </w:r>
      <w:r>
        <w:tab/>
      </w:r>
      <w:r>
        <w:fldChar w:fldCharType="begin"/>
      </w:r>
      <w:r>
        <w:instrText xml:space="preserve"> PAGEREF _Toc223426825 \h </w:instrText>
      </w:r>
      <w:r>
        <w:fldChar w:fldCharType="separate"/>
      </w:r>
      <w:r>
        <w:t>21</w:t>
      </w:r>
      <w:r>
        <w:fldChar w:fldCharType="end"/>
      </w:r>
    </w:p>
    <w:p w14:paraId="5434F2A6" w14:textId="027E9E4B" w:rsidR="0019130C" w:rsidRDefault="0019130C" w:rsidP="006D085B">
      <w:pPr>
        <w:pStyle w:val="TM2"/>
        <w:rPr>
          <w:rFonts w:asciiTheme="minorHAnsi" w:eastAsiaTheme="minorEastAsia" w:hAnsiTheme="minorHAnsi" w:cstheme="minorBidi"/>
          <w:sz w:val="22"/>
          <w:szCs w:val="22"/>
        </w:rPr>
      </w:pPr>
      <w:r w:rsidRPr="00670288">
        <w:t>ARTICLE 21 – COMMANDE D’ACHAT</w:t>
      </w:r>
      <w:r>
        <w:tab/>
      </w:r>
      <w:r>
        <w:fldChar w:fldCharType="begin"/>
      </w:r>
      <w:r>
        <w:instrText xml:space="preserve"> PAGEREF _Toc223426826 \h </w:instrText>
      </w:r>
      <w:r>
        <w:fldChar w:fldCharType="separate"/>
      </w:r>
      <w:r>
        <w:t>21</w:t>
      </w:r>
      <w:r>
        <w:fldChar w:fldCharType="end"/>
      </w:r>
    </w:p>
    <w:p w14:paraId="0E4DA3EC" w14:textId="31686D3D" w:rsidR="0019130C" w:rsidRDefault="0019130C" w:rsidP="006D085B">
      <w:pPr>
        <w:pStyle w:val="TM2"/>
        <w:rPr>
          <w:rFonts w:asciiTheme="minorHAnsi" w:eastAsiaTheme="minorEastAsia" w:hAnsiTheme="minorHAnsi" w:cstheme="minorBidi"/>
          <w:sz w:val="22"/>
          <w:szCs w:val="22"/>
        </w:rPr>
      </w:pPr>
      <w:r w:rsidRPr="00670288">
        <w:t>ARTICLE 22 - PROTECTION DE LA MAIN D'OEUVRE ET CONDITIONS DE TRAVAIL</w:t>
      </w:r>
      <w:r>
        <w:tab/>
      </w:r>
      <w:r>
        <w:fldChar w:fldCharType="begin"/>
      </w:r>
      <w:r>
        <w:instrText xml:space="preserve"> PAGEREF _Toc223426827 \h </w:instrText>
      </w:r>
      <w:r>
        <w:fldChar w:fldCharType="separate"/>
      </w:r>
      <w:r>
        <w:t>22</w:t>
      </w:r>
      <w:r>
        <w:fldChar w:fldCharType="end"/>
      </w:r>
    </w:p>
    <w:p w14:paraId="53965180" w14:textId="65564B9A" w:rsidR="0019130C" w:rsidRDefault="0019130C" w:rsidP="006D085B">
      <w:pPr>
        <w:pStyle w:val="TM2"/>
        <w:rPr>
          <w:rFonts w:asciiTheme="minorHAnsi" w:eastAsiaTheme="minorEastAsia" w:hAnsiTheme="minorHAnsi" w:cstheme="minorBidi"/>
          <w:sz w:val="22"/>
          <w:szCs w:val="22"/>
        </w:rPr>
      </w:pPr>
      <w:r w:rsidRPr="00670288">
        <w:t>ARTICLE 23 - SUIVI DE L'EXECUTION DES TRAVAUX</w:t>
      </w:r>
      <w:r>
        <w:tab/>
      </w:r>
      <w:r>
        <w:fldChar w:fldCharType="begin"/>
      </w:r>
      <w:r>
        <w:instrText xml:space="preserve"> PAGEREF _Toc223426828 \h </w:instrText>
      </w:r>
      <w:r>
        <w:fldChar w:fldCharType="separate"/>
      </w:r>
      <w:r>
        <w:t>22</w:t>
      </w:r>
      <w:r>
        <w:fldChar w:fldCharType="end"/>
      </w:r>
    </w:p>
    <w:p w14:paraId="48C18141" w14:textId="5C757D54" w:rsidR="0019130C" w:rsidRDefault="0019130C" w:rsidP="006D085B">
      <w:pPr>
        <w:pStyle w:val="TM2"/>
        <w:rPr>
          <w:rFonts w:asciiTheme="minorHAnsi" w:eastAsiaTheme="minorEastAsia" w:hAnsiTheme="minorHAnsi" w:cstheme="minorBidi"/>
          <w:sz w:val="22"/>
          <w:szCs w:val="22"/>
        </w:rPr>
      </w:pPr>
      <w:r w:rsidRPr="00670288">
        <w:t>ARTICLE 24 - UTILISATION DES RESULTATS</w:t>
      </w:r>
      <w:r>
        <w:tab/>
      </w:r>
      <w:r>
        <w:fldChar w:fldCharType="begin"/>
      </w:r>
      <w:r>
        <w:instrText xml:space="preserve"> PAGEREF _Toc223426829 \h </w:instrText>
      </w:r>
      <w:r>
        <w:fldChar w:fldCharType="separate"/>
      </w:r>
      <w:r>
        <w:t>22</w:t>
      </w:r>
      <w:r>
        <w:fldChar w:fldCharType="end"/>
      </w:r>
    </w:p>
    <w:p w14:paraId="428867B7" w14:textId="6A98D76A" w:rsidR="0019130C" w:rsidRDefault="0019130C" w:rsidP="006D085B">
      <w:pPr>
        <w:pStyle w:val="TM2"/>
        <w:rPr>
          <w:rFonts w:asciiTheme="minorHAnsi" w:eastAsiaTheme="minorEastAsia" w:hAnsiTheme="minorHAnsi" w:cstheme="minorBidi"/>
          <w:sz w:val="22"/>
          <w:szCs w:val="22"/>
        </w:rPr>
      </w:pPr>
      <w:r w:rsidRPr="00670288">
        <w:t>ARTICLE 25 - ARRET DE L'EXECUTION DE LA PRESTATION</w:t>
      </w:r>
      <w:r>
        <w:tab/>
      </w:r>
      <w:r>
        <w:fldChar w:fldCharType="begin"/>
      </w:r>
      <w:r>
        <w:instrText xml:space="preserve"> PAGEREF _Toc223426830 \h </w:instrText>
      </w:r>
      <w:r>
        <w:fldChar w:fldCharType="separate"/>
      </w:r>
      <w:r>
        <w:t>22</w:t>
      </w:r>
      <w:r>
        <w:fldChar w:fldCharType="end"/>
      </w:r>
    </w:p>
    <w:p w14:paraId="05FFADCD" w14:textId="5CAD211D" w:rsidR="0019130C" w:rsidRDefault="0019130C" w:rsidP="006D085B">
      <w:pPr>
        <w:pStyle w:val="TM2"/>
        <w:rPr>
          <w:rFonts w:asciiTheme="minorHAnsi" w:eastAsiaTheme="minorEastAsia" w:hAnsiTheme="minorHAnsi" w:cstheme="minorBidi"/>
          <w:sz w:val="22"/>
          <w:szCs w:val="22"/>
        </w:rPr>
      </w:pPr>
      <w:r w:rsidRPr="00670288">
        <w:t>ARTICLE 26 - ACHEVEMENT DE LA MISSION</w:t>
      </w:r>
      <w:r>
        <w:tab/>
      </w:r>
      <w:r>
        <w:fldChar w:fldCharType="begin"/>
      </w:r>
      <w:r>
        <w:instrText xml:space="preserve"> PAGEREF _Toc223426831 \h </w:instrText>
      </w:r>
      <w:r>
        <w:fldChar w:fldCharType="separate"/>
      </w:r>
      <w:r>
        <w:t>22</w:t>
      </w:r>
      <w:r>
        <w:fldChar w:fldCharType="end"/>
      </w:r>
    </w:p>
    <w:p w14:paraId="3CBB4E8A" w14:textId="5EBD55FF" w:rsidR="0019130C" w:rsidRDefault="0019130C">
      <w:pPr>
        <w:pStyle w:val="TM1"/>
        <w:rPr>
          <w:rFonts w:asciiTheme="minorHAnsi" w:eastAsiaTheme="minorEastAsia" w:hAnsiTheme="minorHAnsi" w:cstheme="minorBidi"/>
          <w:b w:val="0"/>
          <w:noProof/>
          <w:sz w:val="22"/>
          <w:szCs w:val="22"/>
        </w:rPr>
      </w:pPr>
      <w:r w:rsidRPr="00670288">
        <w:rPr>
          <w:rFonts w:cs="Arial"/>
          <w:noProof/>
        </w:rPr>
        <w:t>- CHAPITRE VI -</w:t>
      </w:r>
      <w:r>
        <w:rPr>
          <w:noProof/>
        </w:rPr>
        <w:tab/>
      </w:r>
      <w:r>
        <w:rPr>
          <w:noProof/>
        </w:rPr>
        <w:fldChar w:fldCharType="begin"/>
      </w:r>
      <w:r>
        <w:rPr>
          <w:noProof/>
        </w:rPr>
        <w:instrText xml:space="preserve"> PAGEREF _Toc223426832 \h </w:instrText>
      </w:r>
      <w:r>
        <w:rPr>
          <w:noProof/>
        </w:rPr>
      </w:r>
      <w:r>
        <w:rPr>
          <w:noProof/>
        </w:rPr>
        <w:fldChar w:fldCharType="separate"/>
      </w:r>
      <w:r>
        <w:rPr>
          <w:noProof/>
        </w:rPr>
        <w:t>23</w:t>
      </w:r>
      <w:r>
        <w:rPr>
          <w:noProof/>
        </w:rPr>
        <w:fldChar w:fldCharType="end"/>
      </w:r>
    </w:p>
    <w:p w14:paraId="78C0DF64" w14:textId="7D4E23CF" w:rsidR="0019130C" w:rsidRDefault="0019130C">
      <w:pPr>
        <w:pStyle w:val="TM1"/>
        <w:rPr>
          <w:rFonts w:asciiTheme="minorHAnsi" w:eastAsiaTheme="minorEastAsia" w:hAnsiTheme="minorHAnsi" w:cstheme="minorBidi"/>
          <w:b w:val="0"/>
          <w:noProof/>
          <w:sz w:val="22"/>
          <w:szCs w:val="22"/>
        </w:rPr>
      </w:pPr>
      <w:r w:rsidRPr="00670288">
        <w:rPr>
          <w:rFonts w:cs="Arial"/>
          <w:noProof/>
        </w:rPr>
        <w:t>RESILIATION DU MARCHE - CLAUSES DIVERSES</w:t>
      </w:r>
      <w:r>
        <w:rPr>
          <w:noProof/>
        </w:rPr>
        <w:tab/>
      </w:r>
      <w:r>
        <w:rPr>
          <w:noProof/>
        </w:rPr>
        <w:fldChar w:fldCharType="begin"/>
      </w:r>
      <w:r>
        <w:rPr>
          <w:noProof/>
        </w:rPr>
        <w:instrText xml:space="preserve"> PAGEREF _Toc223426833 \h </w:instrText>
      </w:r>
      <w:r>
        <w:rPr>
          <w:noProof/>
        </w:rPr>
      </w:r>
      <w:r>
        <w:rPr>
          <w:noProof/>
        </w:rPr>
        <w:fldChar w:fldCharType="separate"/>
      </w:r>
      <w:r>
        <w:rPr>
          <w:noProof/>
        </w:rPr>
        <w:t>23</w:t>
      </w:r>
      <w:r>
        <w:rPr>
          <w:noProof/>
        </w:rPr>
        <w:fldChar w:fldCharType="end"/>
      </w:r>
    </w:p>
    <w:p w14:paraId="1A4708AD" w14:textId="2C455448" w:rsidR="0019130C" w:rsidRDefault="0019130C" w:rsidP="006D085B">
      <w:pPr>
        <w:pStyle w:val="TM2"/>
        <w:rPr>
          <w:rFonts w:asciiTheme="minorHAnsi" w:eastAsiaTheme="minorEastAsia" w:hAnsiTheme="minorHAnsi" w:cstheme="minorBidi"/>
          <w:sz w:val="22"/>
          <w:szCs w:val="22"/>
        </w:rPr>
      </w:pPr>
      <w:r w:rsidRPr="00670288">
        <w:t>ARTICLE 27 - RESILIATION DU MARCHE</w:t>
      </w:r>
      <w:r>
        <w:tab/>
      </w:r>
      <w:r>
        <w:fldChar w:fldCharType="begin"/>
      </w:r>
      <w:r>
        <w:instrText xml:space="preserve"> PAGEREF _Toc223426834 \h </w:instrText>
      </w:r>
      <w:r>
        <w:fldChar w:fldCharType="separate"/>
      </w:r>
      <w:r>
        <w:t>23</w:t>
      </w:r>
      <w:r>
        <w:fldChar w:fldCharType="end"/>
      </w:r>
    </w:p>
    <w:p w14:paraId="32248660" w14:textId="3515787A" w:rsidR="0019130C" w:rsidRDefault="0019130C">
      <w:pPr>
        <w:pStyle w:val="TM3"/>
        <w:rPr>
          <w:rFonts w:asciiTheme="minorHAnsi" w:eastAsiaTheme="minorEastAsia" w:hAnsiTheme="minorHAnsi" w:cstheme="minorBidi"/>
          <w:noProof/>
          <w:sz w:val="22"/>
          <w:szCs w:val="22"/>
        </w:rPr>
      </w:pPr>
      <w:r w:rsidRPr="00670288">
        <w:rPr>
          <w:rFonts w:cs="Arial"/>
          <w:noProof/>
        </w:rPr>
        <w:t>27.1 - Résiliation pour événements extérieurs du marché</w:t>
      </w:r>
      <w:r>
        <w:rPr>
          <w:noProof/>
        </w:rPr>
        <w:tab/>
      </w:r>
      <w:r>
        <w:rPr>
          <w:noProof/>
        </w:rPr>
        <w:fldChar w:fldCharType="begin"/>
      </w:r>
      <w:r>
        <w:rPr>
          <w:noProof/>
        </w:rPr>
        <w:instrText xml:space="preserve"> PAGEREF _Toc223426835 \h </w:instrText>
      </w:r>
      <w:r>
        <w:rPr>
          <w:noProof/>
        </w:rPr>
      </w:r>
      <w:r>
        <w:rPr>
          <w:noProof/>
        </w:rPr>
        <w:fldChar w:fldCharType="separate"/>
      </w:r>
      <w:r>
        <w:rPr>
          <w:noProof/>
        </w:rPr>
        <w:t>23</w:t>
      </w:r>
      <w:r>
        <w:rPr>
          <w:noProof/>
        </w:rPr>
        <w:fldChar w:fldCharType="end"/>
      </w:r>
    </w:p>
    <w:p w14:paraId="3E43ED30" w14:textId="5D2E6CED" w:rsidR="0019130C" w:rsidRDefault="0019130C">
      <w:pPr>
        <w:pStyle w:val="TM3"/>
        <w:rPr>
          <w:rFonts w:asciiTheme="minorHAnsi" w:eastAsiaTheme="minorEastAsia" w:hAnsiTheme="minorHAnsi" w:cstheme="minorBidi"/>
          <w:noProof/>
          <w:sz w:val="22"/>
          <w:szCs w:val="22"/>
        </w:rPr>
      </w:pPr>
      <w:r w:rsidRPr="00670288">
        <w:rPr>
          <w:rFonts w:cs="Arial"/>
          <w:noProof/>
        </w:rPr>
        <w:t xml:space="preserve">27.2 - </w:t>
      </w:r>
      <w:r>
        <w:rPr>
          <w:noProof/>
        </w:rPr>
        <w:t>Résiliation pour événements liés au marché</w:t>
      </w:r>
      <w:r>
        <w:rPr>
          <w:noProof/>
        </w:rPr>
        <w:tab/>
      </w:r>
      <w:r>
        <w:rPr>
          <w:noProof/>
        </w:rPr>
        <w:fldChar w:fldCharType="begin"/>
      </w:r>
      <w:r>
        <w:rPr>
          <w:noProof/>
        </w:rPr>
        <w:instrText xml:space="preserve"> PAGEREF _Toc223426836 \h </w:instrText>
      </w:r>
      <w:r>
        <w:rPr>
          <w:noProof/>
        </w:rPr>
      </w:r>
      <w:r>
        <w:rPr>
          <w:noProof/>
        </w:rPr>
        <w:fldChar w:fldCharType="separate"/>
      </w:r>
      <w:r>
        <w:rPr>
          <w:noProof/>
        </w:rPr>
        <w:t>23</w:t>
      </w:r>
      <w:r>
        <w:rPr>
          <w:noProof/>
        </w:rPr>
        <w:fldChar w:fldCharType="end"/>
      </w:r>
    </w:p>
    <w:p w14:paraId="4EEF1BE2" w14:textId="3A81B191" w:rsidR="0019130C" w:rsidRDefault="0019130C">
      <w:pPr>
        <w:pStyle w:val="TM3"/>
        <w:rPr>
          <w:rFonts w:asciiTheme="minorHAnsi" w:eastAsiaTheme="minorEastAsia" w:hAnsiTheme="minorHAnsi" w:cstheme="minorBidi"/>
          <w:noProof/>
          <w:sz w:val="22"/>
          <w:szCs w:val="22"/>
        </w:rPr>
      </w:pPr>
      <w:r w:rsidRPr="00670288">
        <w:rPr>
          <w:noProof/>
        </w:rPr>
        <w:t>La résiliation du marché consécutive à un évènement lié au marché n’entraine aucune indemnisation en faveur du titulaire.</w:t>
      </w:r>
      <w:r>
        <w:rPr>
          <w:noProof/>
        </w:rPr>
        <w:tab/>
      </w:r>
      <w:r>
        <w:rPr>
          <w:noProof/>
        </w:rPr>
        <w:fldChar w:fldCharType="begin"/>
      </w:r>
      <w:r>
        <w:rPr>
          <w:noProof/>
        </w:rPr>
        <w:instrText xml:space="preserve"> PAGEREF _Toc223426837 \h </w:instrText>
      </w:r>
      <w:r>
        <w:rPr>
          <w:noProof/>
        </w:rPr>
      </w:r>
      <w:r>
        <w:rPr>
          <w:noProof/>
        </w:rPr>
        <w:fldChar w:fldCharType="separate"/>
      </w:r>
      <w:r>
        <w:rPr>
          <w:noProof/>
        </w:rPr>
        <w:t>23</w:t>
      </w:r>
      <w:r>
        <w:rPr>
          <w:noProof/>
        </w:rPr>
        <w:fldChar w:fldCharType="end"/>
      </w:r>
    </w:p>
    <w:p w14:paraId="460D97F3" w14:textId="647CA0B5" w:rsidR="0019130C" w:rsidRDefault="0019130C">
      <w:pPr>
        <w:pStyle w:val="TM3"/>
        <w:rPr>
          <w:rFonts w:asciiTheme="minorHAnsi" w:eastAsiaTheme="minorEastAsia" w:hAnsiTheme="minorHAnsi" w:cstheme="minorBidi"/>
          <w:noProof/>
          <w:sz w:val="22"/>
          <w:szCs w:val="22"/>
        </w:rPr>
      </w:pPr>
      <w:r w:rsidRPr="00670288">
        <w:rPr>
          <w:rFonts w:cs="Arial"/>
          <w:noProof/>
        </w:rPr>
        <w:t xml:space="preserve">27.3 - </w:t>
      </w:r>
      <w:r w:rsidRPr="00670288">
        <w:rPr>
          <w:bCs/>
          <w:noProof/>
        </w:rPr>
        <w:t>Résiliation pour mauvaise exécution</w:t>
      </w:r>
      <w:r>
        <w:rPr>
          <w:noProof/>
        </w:rPr>
        <w:tab/>
      </w:r>
      <w:r>
        <w:rPr>
          <w:noProof/>
        </w:rPr>
        <w:fldChar w:fldCharType="begin"/>
      </w:r>
      <w:r>
        <w:rPr>
          <w:noProof/>
        </w:rPr>
        <w:instrText xml:space="preserve"> PAGEREF _Toc223426838 \h </w:instrText>
      </w:r>
      <w:r>
        <w:rPr>
          <w:noProof/>
        </w:rPr>
      </w:r>
      <w:r>
        <w:rPr>
          <w:noProof/>
        </w:rPr>
        <w:fldChar w:fldCharType="separate"/>
      </w:r>
      <w:r>
        <w:rPr>
          <w:noProof/>
        </w:rPr>
        <w:t>23</w:t>
      </w:r>
      <w:r>
        <w:rPr>
          <w:noProof/>
        </w:rPr>
        <w:fldChar w:fldCharType="end"/>
      </w:r>
    </w:p>
    <w:p w14:paraId="128B1FDE" w14:textId="5FFAE430" w:rsidR="0019130C" w:rsidRDefault="0019130C">
      <w:pPr>
        <w:pStyle w:val="TM3"/>
        <w:rPr>
          <w:rFonts w:asciiTheme="minorHAnsi" w:eastAsiaTheme="minorEastAsia" w:hAnsiTheme="minorHAnsi" w:cstheme="minorBidi"/>
          <w:noProof/>
          <w:sz w:val="22"/>
          <w:szCs w:val="22"/>
        </w:rPr>
      </w:pPr>
      <w:r w:rsidRPr="00670288">
        <w:rPr>
          <w:rFonts w:cs="Arial"/>
          <w:noProof/>
        </w:rPr>
        <w:t xml:space="preserve">27.4 - </w:t>
      </w:r>
      <w:r w:rsidRPr="00670288">
        <w:rPr>
          <w:bCs/>
          <w:noProof/>
        </w:rPr>
        <w:t>Résiliation pour motif d’intérêt général</w:t>
      </w:r>
      <w:r>
        <w:rPr>
          <w:noProof/>
        </w:rPr>
        <w:tab/>
      </w:r>
      <w:r>
        <w:rPr>
          <w:noProof/>
        </w:rPr>
        <w:fldChar w:fldCharType="begin"/>
      </w:r>
      <w:r>
        <w:rPr>
          <w:noProof/>
        </w:rPr>
        <w:instrText xml:space="preserve"> PAGEREF _Toc223426839 \h </w:instrText>
      </w:r>
      <w:r>
        <w:rPr>
          <w:noProof/>
        </w:rPr>
      </w:r>
      <w:r>
        <w:rPr>
          <w:noProof/>
        </w:rPr>
        <w:fldChar w:fldCharType="separate"/>
      </w:r>
      <w:r>
        <w:rPr>
          <w:noProof/>
        </w:rPr>
        <w:t>24</w:t>
      </w:r>
      <w:r>
        <w:rPr>
          <w:noProof/>
        </w:rPr>
        <w:fldChar w:fldCharType="end"/>
      </w:r>
    </w:p>
    <w:p w14:paraId="7E525246" w14:textId="4E854C6B" w:rsidR="0019130C" w:rsidRPr="006D085B" w:rsidRDefault="0019130C" w:rsidP="006D085B">
      <w:pPr>
        <w:pStyle w:val="TM2"/>
        <w:rPr>
          <w:rFonts w:asciiTheme="minorHAnsi" w:eastAsiaTheme="minorEastAsia" w:hAnsiTheme="minorHAnsi" w:cstheme="minorBidi"/>
          <w:sz w:val="22"/>
          <w:szCs w:val="22"/>
        </w:rPr>
      </w:pPr>
      <w:r w:rsidRPr="006D085B">
        <w:t>ARTICLE 28 - CLAUSES DIVERSES</w:t>
      </w:r>
      <w:r w:rsidRPr="006D085B">
        <w:tab/>
      </w:r>
      <w:r w:rsidRPr="006D085B">
        <w:fldChar w:fldCharType="begin"/>
      </w:r>
      <w:r w:rsidRPr="006D085B">
        <w:instrText xml:space="preserve"> PAGEREF _Toc223426840 \h </w:instrText>
      </w:r>
      <w:r w:rsidRPr="006D085B">
        <w:fldChar w:fldCharType="separate"/>
      </w:r>
      <w:r w:rsidRPr="006D085B">
        <w:t>24</w:t>
      </w:r>
      <w:r w:rsidRPr="006D085B">
        <w:fldChar w:fldCharType="end"/>
      </w:r>
    </w:p>
    <w:p w14:paraId="372B4456" w14:textId="3B2A67DE" w:rsidR="0019130C" w:rsidRDefault="0019130C">
      <w:pPr>
        <w:pStyle w:val="TM3"/>
        <w:rPr>
          <w:rFonts w:asciiTheme="minorHAnsi" w:eastAsiaTheme="minorEastAsia" w:hAnsiTheme="minorHAnsi" w:cstheme="minorBidi"/>
          <w:noProof/>
          <w:sz w:val="22"/>
          <w:szCs w:val="22"/>
        </w:rPr>
      </w:pPr>
      <w:r w:rsidRPr="00670288">
        <w:rPr>
          <w:rFonts w:cs="Arial"/>
          <w:noProof/>
        </w:rPr>
        <w:t>28.1 - Conduite des prestations dans un groupement</w:t>
      </w:r>
      <w:r>
        <w:rPr>
          <w:noProof/>
        </w:rPr>
        <w:tab/>
      </w:r>
      <w:r>
        <w:rPr>
          <w:noProof/>
        </w:rPr>
        <w:fldChar w:fldCharType="begin"/>
      </w:r>
      <w:r>
        <w:rPr>
          <w:noProof/>
        </w:rPr>
        <w:instrText xml:space="preserve"> PAGEREF _Toc223426841 \h </w:instrText>
      </w:r>
      <w:r>
        <w:rPr>
          <w:noProof/>
        </w:rPr>
      </w:r>
      <w:r>
        <w:rPr>
          <w:noProof/>
        </w:rPr>
        <w:fldChar w:fldCharType="separate"/>
      </w:r>
      <w:r>
        <w:rPr>
          <w:noProof/>
        </w:rPr>
        <w:t>24</w:t>
      </w:r>
      <w:r>
        <w:rPr>
          <w:noProof/>
        </w:rPr>
        <w:fldChar w:fldCharType="end"/>
      </w:r>
    </w:p>
    <w:p w14:paraId="11E9694B" w14:textId="2E8A0B52" w:rsidR="0019130C" w:rsidRDefault="0019130C">
      <w:pPr>
        <w:pStyle w:val="TM3"/>
        <w:rPr>
          <w:rFonts w:asciiTheme="minorHAnsi" w:eastAsiaTheme="minorEastAsia" w:hAnsiTheme="minorHAnsi" w:cstheme="minorBidi"/>
          <w:noProof/>
          <w:sz w:val="22"/>
          <w:szCs w:val="22"/>
        </w:rPr>
      </w:pPr>
      <w:r w:rsidRPr="00670288">
        <w:rPr>
          <w:rFonts w:cs="Arial"/>
          <w:noProof/>
        </w:rPr>
        <w:t>28.2 - Saisie-arrêt</w:t>
      </w:r>
      <w:r>
        <w:rPr>
          <w:noProof/>
        </w:rPr>
        <w:tab/>
      </w:r>
      <w:r>
        <w:rPr>
          <w:noProof/>
        </w:rPr>
        <w:fldChar w:fldCharType="begin"/>
      </w:r>
      <w:r>
        <w:rPr>
          <w:noProof/>
        </w:rPr>
        <w:instrText xml:space="preserve"> PAGEREF _Toc223426842 \h </w:instrText>
      </w:r>
      <w:r>
        <w:rPr>
          <w:noProof/>
        </w:rPr>
      </w:r>
      <w:r>
        <w:rPr>
          <w:noProof/>
        </w:rPr>
        <w:fldChar w:fldCharType="separate"/>
      </w:r>
      <w:r>
        <w:rPr>
          <w:noProof/>
        </w:rPr>
        <w:t>24</w:t>
      </w:r>
      <w:r>
        <w:rPr>
          <w:noProof/>
        </w:rPr>
        <w:fldChar w:fldCharType="end"/>
      </w:r>
    </w:p>
    <w:p w14:paraId="427911C0" w14:textId="5BFA00B7" w:rsidR="0019130C" w:rsidRDefault="0019130C">
      <w:pPr>
        <w:pStyle w:val="TM3"/>
        <w:rPr>
          <w:rFonts w:asciiTheme="minorHAnsi" w:eastAsiaTheme="minorEastAsia" w:hAnsiTheme="minorHAnsi" w:cstheme="minorBidi"/>
          <w:noProof/>
          <w:sz w:val="22"/>
          <w:szCs w:val="22"/>
        </w:rPr>
      </w:pPr>
      <w:r w:rsidRPr="00670288">
        <w:rPr>
          <w:rFonts w:cs="Arial"/>
          <w:noProof/>
        </w:rPr>
        <w:t>28.3 - Assurances</w:t>
      </w:r>
      <w:r>
        <w:rPr>
          <w:noProof/>
        </w:rPr>
        <w:tab/>
      </w:r>
      <w:r>
        <w:rPr>
          <w:noProof/>
        </w:rPr>
        <w:fldChar w:fldCharType="begin"/>
      </w:r>
      <w:r>
        <w:rPr>
          <w:noProof/>
        </w:rPr>
        <w:instrText xml:space="preserve"> PAGEREF _Toc223426843 \h </w:instrText>
      </w:r>
      <w:r>
        <w:rPr>
          <w:noProof/>
        </w:rPr>
      </w:r>
      <w:r>
        <w:rPr>
          <w:noProof/>
        </w:rPr>
        <w:fldChar w:fldCharType="separate"/>
      </w:r>
      <w:r>
        <w:rPr>
          <w:noProof/>
        </w:rPr>
        <w:t>24</w:t>
      </w:r>
      <w:r>
        <w:rPr>
          <w:noProof/>
        </w:rPr>
        <w:fldChar w:fldCharType="end"/>
      </w:r>
    </w:p>
    <w:p w14:paraId="2A770437" w14:textId="139CFCEE" w:rsidR="00EE2B79" w:rsidRPr="00EE2B79" w:rsidRDefault="0019130C" w:rsidP="00EE2B79">
      <w:pPr>
        <w:pStyle w:val="TM2"/>
      </w:pPr>
      <w:r w:rsidRPr="006D085B">
        <w:t>ARTICLE 29 -</w:t>
      </w:r>
      <w:r w:rsidR="003F6E0D" w:rsidRPr="006D085B">
        <w:t xml:space="preserve"> ACCES ETABLISSEMENT - IDENTIFICATION</w:t>
      </w:r>
      <w:r>
        <w:tab/>
      </w:r>
      <w:r w:rsidRPr="006D085B">
        <w:fldChar w:fldCharType="begin"/>
      </w:r>
      <w:r w:rsidRPr="006D085B">
        <w:instrText xml:space="preserve"> PAGEREF _Toc223426844 \h </w:instrText>
      </w:r>
      <w:r w:rsidRPr="006D085B">
        <w:fldChar w:fldCharType="separate"/>
      </w:r>
      <w:r w:rsidRPr="006D085B">
        <w:t>25</w:t>
      </w:r>
      <w:r w:rsidRPr="006D085B">
        <w:fldChar w:fldCharType="end"/>
      </w:r>
    </w:p>
    <w:p w14:paraId="3DF69CCF" w14:textId="0D64B00A" w:rsidR="00EE2B79" w:rsidRPr="00EE2B79" w:rsidRDefault="00EE2B79" w:rsidP="00EE2B79">
      <w:pPr>
        <w:pStyle w:val="TM2"/>
      </w:pPr>
      <w:r w:rsidRPr="006D085B">
        <w:t xml:space="preserve">ARTICLE </w:t>
      </w:r>
      <w:r>
        <w:t>30</w:t>
      </w:r>
      <w:r w:rsidRPr="006D085B">
        <w:t xml:space="preserve"> - </w:t>
      </w:r>
      <w:r>
        <w:t>DEROG</w:t>
      </w:r>
      <w:r w:rsidRPr="006D085B">
        <w:t>ATION</w:t>
      </w:r>
      <w:r w:rsidR="00C85B60">
        <w:t>S</w:t>
      </w:r>
      <w:r>
        <w:tab/>
      </w:r>
      <w:r w:rsidRPr="006D085B">
        <w:fldChar w:fldCharType="begin"/>
      </w:r>
      <w:r w:rsidRPr="006D085B">
        <w:instrText xml:space="preserve"> PAGEREF _Toc223426844 \h </w:instrText>
      </w:r>
      <w:r w:rsidRPr="006D085B">
        <w:fldChar w:fldCharType="separate"/>
      </w:r>
      <w:r w:rsidRPr="006D085B">
        <w:t>25</w:t>
      </w:r>
      <w:r w:rsidRPr="006D085B">
        <w:fldChar w:fldCharType="end"/>
      </w:r>
    </w:p>
    <w:p w14:paraId="38EA7576" w14:textId="77777777" w:rsidR="00EE2B79" w:rsidRDefault="00EE2B79" w:rsidP="00EE2B79">
      <w:pPr>
        <w:rPr>
          <w:rFonts w:eastAsiaTheme="minorEastAsia"/>
        </w:rPr>
      </w:pPr>
    </w:p>
    <w:p w14:paraId="15A8F58E" w14:textId="77777777" w:rsidR="00EE2B79" w:rsidRPr="006D085B" w:rsidRDefault="00EE2B79" w:rsidP="00EE2B79">
      <w:pPr>
        <w:pStyle w:val="TM2"/>
      </w:pPr>
    </w:p>
    <w:p w14:paraId="0DE0F938" w14:textId="77777777" w:rsidR="00EE2B79" w:rsidRPr="006D085B" w:rsidRDefault="00EE2B79" w:rsidP="00EE2B79">
      <w:pPr>
        <w:rPr>
          <w:rFonts w:eastAsiaTheme="minorEastAsia"/>
          <w:b/>
          <w:bCs/>
        </w:rPr>
      </w:pPr>
    </w:p>
    <w:p w14:paraId="0AC58867" w14:textId="77777777" w:rsidR="00EE2B79" w:rsidRPr="003F6E0D" w:rsidRDefault="00EE2B79" w:rsidP="00EE2B79">
      <w:pPr>
        <w:pStyle w:val="tm0"/>
        <w:rPr>
          <w:rFonts w:eastAsiaTheme="minorEastAsia"/>
        </w:rPr>
      </w:pPr>
    </w:p>
    <w:p w14:paraId="5E258CBC" w14:textId="6194E4C2" w:rsidR="003F6E0D" w:rsidRDefault="003F6E0D" w:rsidP="003F6E0D">
      <w:pPr>
        <w:rPr>
          <w:rFonts w:eastAsiaTheme="minorEastAsia"/>
        </w:rPr>
      </w:pPr>
    </w:p>
    <w:p w14:paraId="37BA7430" w14:textId="7A322576" w:rsidR="003F6E0D" w:rsidRPr="006D085B" w:rsidRDefault="003F6E0D" w:rsidP="006D085B">
      <w:pPr>
        <w:pStyle w:val="TM2"/>
      </w:pPr>
    </w:p>
    <w:p w14:paraId="07082923" w14:textId="77777777" w:rsidR="003F6E0D" w:rsidRPr="006D085B" w:rsidRDefault="003F6E0D" w:rsidP="003F6E0D">
      <w:pPr>
        <w:rPr>
          <w:rFonts w:eastAsiaTheme="minorEastAsia"/>
          <w:b/>
          <w:bCs/>
        </w:rPr>
      </w:pPr>
    </w:p>
    <w:p w14:paraId="2818C5DD" w14:textId="77777777" w:rsidR="003F6E0D" w:rsidRPr="003F6E0D" w:rsidRDefault="003F6E0D" w:rsidP="003F6E0D">
      <w:pPr>
        <w:pStyle w:val="tm0"/>
        <w:rPr>
          <w:rFonts w:eastAsiaTheme="minorEastAsia"/>
        </w:rPr>
      </w:pPr>
    </w:p>
    <w:p w14:paraId="0301823E" w14:textId="7ECA17B0" w:rsidR="00714199" w:rsidRDefault="000332F8" w:rsidP="00E5632F">
      <w:pPr>
        <w:pStyle w:val="TM2"/>
        <w:ind w:left="0"/>
      </w:pPr>
      <w:r w:rsidRPr="00AE5121">
        <w:rPr>
          <w:rFonts w:ascii="Arial" w:hAnsi="Arial"/>
          <w:noProof w:val="0"/>
          <w:sz w:val="22"/>
        </w:rPr>
        <w:fldChar w:fldCharType="end"/>
      </w:r>
    </w:p>
    <w:p w14:paraId="6BEE3201" w14:textId="77777777" w:rsidR="000B0EC1" w:rsidRPr="00B544F1" w:rsidRDefault="000B0EC1">
      <w:pPr>
        <w:pStyle w:val="Titre1"/>
        <w:pBdr>
          <w:top w:val="double" w:sz="4" w:space="6" w:color="auto"/>
          <w:left w:val="double" w:sz="4" w:space="1" w:color="auto"/>
          <w:bottom w:val="double" w:sz="4" w:space="5" w:color="auto"/>
          <w:right w:val="double" w:sz="4" w:space="1" w:color="auto"/>
        </w:pBdr>
        <w:shd w:val="pct10" w:color="auto" w:fill="FFFFFF"/>
        <w:spacing w:before="0"/>
        <w:ind w:left="0" w:right="0"/>
        <w:rPr>
          <w:rFonts w:cs="Arial"/>
          <w:sz w:val="32"/>
        </w:rPr>
      </w:pPr>
      <w:bookmarkStart w:id="4" w:name="_Toc130475388"/>
      <w:bookmarkStart w:id="5" w:name="_Toc223426730"/>
      <w:r w:rsidRPr="00B544F1">
        <w:rPr>
          <w:rFonts w:cs="Arial"/>
          <w:sz w:val="32"/>
        </w:rPr>
        <w:t>- CHAPITRE PREMIER -</w:t>
      </w:r>
      <w:bookmarkEnd w:id="4"/>
      <w:bookmarkEnd w:id="5"/>
    </w:p>
    <w:p w14:paraId="2C013406" w14:textId="77777777" w:rsidR="000B0EC1" w:rsidRPr="00B544F1" w:rsidRDefault="000B0EC1">
      <w:pPr>
        <w:pStyle w:val="Titre1"/>
        <w:pBdr>
          <w:top w:val="double" w:sz="4" w:space="6" w:color="auto"/>
          <w:left w:val="double" w:sz="4" w:space="1" w:color="auto"/>
          <w:bottom w:val="double" w:sz="4" w:space="5" w:color="auto"/>
          <w:right w:val="double" w:sz="4" w:space="1" w:color="auto"/>
        </w:pBdr>
        <w:shd w:val="pct10" w:color="auto" w:fill="FFFFFF"/>
        <w:spacing w:before="0"/>
        <w:ind w:left="0" w:right="0"/>
        <w:rPr>
          <w:rFonts w:cs="Arial"/>
          <w:sz w:val="32"/>
        </w:rPr>
      </w:pPr>
      <w:bookmarkStart w:id="6" w:name="_Toc130475389"/>
      <w:bookmarkStart w:id="7" w:name="_Toc223426731"/>
      <w:r w:rsidRPr="00B544F1">
        <w:rPr>
          <w:rFonts w:cs="Arial"/>
          <w:sz w:val="32"/>
        </w:rPr>
        <w:t>GENERALITES</w:t>
      </w:r>
      <w:bookmarkEnd w:id="6"/>
      <w:bookmarkEnd w:id="7"/>
    </w:p>
    <w:p w14:paraId="453584B3" w14:textId="77777777" w:rsidR="000B0EC1" w:rsidRDefault="000B0EC1">
      <w:pPr>
        <w:jc w:val="both"/>
        <w:rPr>
          <w:rFonts w:ascii="Arial" w:hAnsi="Arial" w:cs="Arial"/>
          <w:color w:val="00B050"/>
          <w:sz w:val="24"/>
        </w:rPr>
      </w:pPr>
    </w:p>
    <w:p w14:paraId="31309B8C" w14:textId="77777777" w:rsidR="00714199" w:rsidRPr="00714199" w:rsidRDefault="00714199" w:rsidP="00714199">
      <w:pPr>
        <w:pStyle w:val="tm0"/>
      </w:pPr>
    </w:p>
    <w:p w14:paraId="30CC1F81" w14:textId="77777777" w:rsidR="000B0EC1" w:rsidRPr="00B544F1" w:rsidRDefault="000B0EC1">
      <w:pPr>
        <w:pStyle w:val="Titre2"/>
        <w:pBdr>
          <w:top w:val="double" w:sz="4" w:space="13" w:color="auto"/>
          <w:left w:val="double" w:sz="4" w:space="1" w:color="auto"/>
          <w:bottom w:val="double" w:sz="4" w:space="5" w:color="auto"/>
          <w:right w:val="double" w:sz="4" w:space="1" w:color="auto"/>
        </w:pBdr>
        <w:shd w:val="pct10" w:color="auto" w:fill="FFFFFF"/>
        <w:spacing w:before="240"/>
        <w:ind w:right="0"/>
        <w:jc w:val="center"/>
        <w:rPr>
          <w:rFonts w:cs="Arial"/>
        </w:rPr>
      </w:pPr>
      <w:bookmarkStart w:id="8" w:name="_Toc130475390"/>
      <w:bookmarkStart w:id="9" w:name="_Toc223426732"/>
      <w:r w:rsidRPr="00B544F1">
        <w:rPr>
          <w:rFonts w:cs="Arial"/>
        </w:rPr>
        <w:t>ARTICLE PREMIER - OBJET DU MARCHE - DISPOSITIONS GENERALES</w:t>
      </w:r>
      <w:bookmarkEnd w:id="8"/>
      <w:bookmarkEnd w:id="9"/>
    </w:p>
    <w:p w14:paraId="21E162F2" w14:textId="77777777" w:rsidR="000B0EC1" w:rsidRPr="0085661C" w:rsidRDefault="000B0EC1">
      <w:pPr>
        <w:pStyle w:val="tm0"/>
        <w:rPr>
          <w:rFonts w:ascii="Arial" w:hAnsi="Arial" w:cs="Arial"/>
          <w:b w:val="0"/>
          <w:color w:val="00B050"/>
          <w:sz w:val="24"/>
        </w:rPr>
      </w:pPr>
    </w:p>
    <w:p w14:paraId="5E9D918A" w14:textId="77777777" w:rsidR="000B0EC1" w:rsidRPr="00B544F1" w:rsidRDefault="000B0EC1">
      <w:pPr>
        <w:pStyle w:val="Titre3"/>
        <w:shd w:val="pct5" w:color="auto" w:fill="FFFFFF"/>
        <w:rPr>
          <w:rFonts w:cs="Arial"/>
        </w:rPr>
      </w:pPr>
      <w:bookmarkStart w:id="10" w:name="_Toc130475391"/>
      <w:bookmarkStart w:id="11" w:name="_Toc223426733"/>
      <w:r w:rsidRPr="00B544F1">
        <w:rPr>
          <w:rFonts w:cs="Arial"/>
        </w:rPr>
        <w:t>1.1 - Objet du marché</w:t>
      </w:r>
      <w:bookmarkEnd w:id="10"/>
      <w:bookmarkEnd w:id="11"/>
    </w:p>
    <w:p w14:paraId="5DE53ABD" w14:textId="77777777" w:rsidR="000B0EC1" w:rsidRPr="0085661C" w:rsidRDefault="000B0EC1">
      <w:pPr>
        <w:jc w:val="both"/>
        <w:rPr>
          <w:rFonts w:ascii="Arial" w:hAnsi="Arial" w:cs="Arial"/>
          <w:color w:val="00B050"/>
          <w:sz w:val="24"/>
        </w:rPr>
      </w:pPr>
    </w:p>
    <w:p w14:paraId="3E0B5C2C" w14:textId="77777777" w:rsidR="00145A95" w:rsidRPr="0085661C" w:rsidRDefault="00145A95">
      <w:pPr>
        <w:jc w:val="both"/>
        <w:rPr>
          <w:rFonts w:ascii="Arial" w:hAnsi="Arial" w:cs="Arial"/>
          <w:color w:val="00B050"/>
          <w:sz w:val="24"/>
        </w:rPr>
      </w:pPr>
    </w:p>
    <w:p w14:paraId="54DBD2F5" w14:textId="6267A143" w:rsidR="000B0EC1" w:rsidRPr="00F354F9" w:rsidRDefault="00CE3A9E" w:rsidP="003A78A6">
      <w:pPr>
        <w:pStyle w:val="tm0"/>
        <w:jc w:val="both"/>
        <w:rPr>
          <w:rFonts w:ascii="Arial" w:hAnsi="Arial" w:cs="Arial"/>
          <w:b w:val="0"/>
          <w:sz w:val="24"/>
          <w:u w:val="none"/>
        </w:rPr>
      </w:pPr>
      <w:r w:rsidRPr="00F354F9">
        <w:rPr>
          <w:rFonts w:ascii="Arial" w:hAnsi="Arial" w:cs="Arial"/>
          <w:b w:val="0"/>
          <w:sz w:val="24"/>
          <w:u w:val="none"/>
        </w:rPr>
        <w:t>Le présent marché porte sur une mission de maitrise d'œuvre pour l'opération "</w:t>
      </w:r>
      <w:r w:rsidR="00C16906" w:rsidRPr="00C16906">
        <w:rPr>
          <w:rFonts w:ascii="Arial" w:hAnsi="Arial" w:cs="Arial"/>
          <w:sz w:val="24"/>
          <w:u w:val="none"/>
        </w:rPr>
        <w:t>Mission de Maîtrise d’œuvre portant sur la Réfection et mise en conformité de la chaufferie sur le site de Nanterre de l’AGEPS</w:t>
      </w:r>
      <w:r w:rsidRPr="00F354F9">
        <w:rPr>
          <w:rFonts w:ascii="Arial" w:hAnsi="Arial" w:cs="Arial"/>
          <w:b w:val="0"/>
          <w:sz w:val="24"/>
          <w:u w:val="none"/>
        </w:rPr>
        <w:t xml:space="preserve">", nécessaire aux besoins de la maitrise d'ouvrage de l'Agence Générale des </w:t>
      </w:r>
      <w:r w:rsidR="00DE5482" w:rsidRPr="00F354F9">
        <w:rPr>
          <w:rFonts w:ascii="Arial" w:hAnsi="Arial" w:cs="Arial"/>
          <w:b w:val="0"/>
          <w:sz w:val="24"/>
          <w:u w:val="none"/>
        </w:rPr>
        <w:t>Équipements</w:t>
      </w:r>
      <w:r w:rsidRPr="00F354F9">
        <w:rPr>
          <w:rFonts w:ascii="Arial" w:hAnsi="Arial" w:cs="Arial"/>
          <w:b w:val="0"/>
          <w:sz w:val="24"/>
          <w:u w:val="none"/>
        </w:rPr>
        <w:t xml:space="preserve"> et Produits de Santé (AGEPS) Pôle d'intérêt commun de l'Assistance Publique Hôpitaux de Paris (APHP).</w:t>
      </w:r>
    </w:p>
    <w:p w14:paraId="1038EC14" w14:textId="77777777" w:rsidR="00CE3A9E" w:rsidRPr="0085661C" w:rsidRDefault="00CE3A9E">
      <w:pPr>
        <w:pStyle w:val="tm0"/>
        <w:rPr>
          <w:rFonts w:ascii="Arial" w:hAnsi="Arial" w:cs="Arial"/>
          <w:b w:val="0"/>
          <w:color w:val="00B050"/>
          <w:sz w:val="24"/>
        </w:rPr>
      </w:pPr>
    </w:p>
    <w:p w14:paraId="72C58465" w14:textId="77777777" w:rsidR="000B0EC1" w:rsidRPr="00021E9B" w:rsidRDefault="000B0EC1">
      <w:pPr>
        <w:pStyle w:val="Titre3"/>
        <w:shd w:val="pct5" w:color="auto" w:fill="FFFFFF"/>
        <w:rPr>
          <w:rFonts w:cs="Arial"/>
        </w:rPr>
      </w:pPr>
      <w:bookmarkStart w:id="12" w:name="_Toc130475392"/>
      <w:bookmarkStart w:id="13" w:name="_Toc223426734"/>
      <w:r w:rsidRPr="00021E9B">
        <w:rPr>
          <w:rFonts w:cs="Arial"/>
        </w:rPr>
        <w:t>1.2 - Titulaire du marché</w:t>
      </w:r>
      <w:bookmarkEnd w:id="12"/>
      <w:bookmarkEnd w:id="13"/>
    </w:p>
    <w:p w14:paraId="1E74FB53" w14:textId="77777777" w:rsidR="000B0EC1" w:rsidRPr="0085661C" w:rsidRDefault="000B0EC1">
      <w:pPr>
        <w:jc w:val="both"/>
        <w:rPr>
          <w:rFonts w:ascii="Arial" w:hAnsi="Arial" w:cs="Arial"/>
          <w:color w:val="00B050"/>
          <w:sz w:val="24"/>
        </w:rPr>
      </w:pPr>
    </w:p>
    <w:p w14:paraId="08DA5089" w14:textId="460A2F51" w:rsidR="000B0EC1" w:rsidRPr="00055664" w:rsidRDefault="000B0EC1">
      <w:pPr>
        <w:jc w:val="both"/>
        <w:rPr>
          <w:rFonts w:ascii="Arial" w:hAnsi="Arial" w:cs="Arial"/>
          <w:sz w:val="24"/>
        </w:rPr>
      </w:pPr>
      <w:r w:rsidRPr="00055664">
        <w:rPr>
          <w:rFonts w:ascii="Arial" w:hAnsi="Arial" w:cs="Arial"/>
          <w:sz w:val="24"/>
        </w:rPr>
        <w:t>Les caractéristiques du titulaire du marché désigné dans le présen</w:t>
      </w:r>
      <w:r w:rsidR="009976A1" w:rsidRPr="00055664">
        <w:rPr>
          <w:rFonts w:ascii="Arial" w:hAnsi="Arial" w:cs="Arial"/>
          <w:sz w:val="24"/>
        </w:rPr>
        <w:t>t CCAP sou</w:t>
      </w:r>
      <w:r w:rsidR="00CE4CFA">
        <w:rPr>
          <w:rFonts w:ascii="Arial" w:hAnsi="Arial" w:cs="Arial"/>
          <w:sz w:val="24"/>
        </w:rPr>
        <w:t>s le vocable de « le Maître d'Œu</w:t>
      </w:r>
      <w:r w:rsidR="00CE4CFA" w:rsidRPr="00055664">
        <w:rPr>
          <w:rFonts w:ascii="Arial" w:hAnsi="Arial" w:cs="Arial"/>
          <w:sz w:val="24"/>
        </w:rPr>
        <w:t>vre</w:t>
      </w:r>
      <w:r w:rsidRPr="00055664">
        <w:rPr>
          <w:rFonts w:ascii="Arial" w:hAnsi="Arial" w:cs="Arial"/>
          <w:sz w:val="24"/>
        </w:rPr>
        <w:t> » sont précisées à l'article 2 de l'acte d'engagement (A.E)</w:t>
      </w:r>
    </w:p>
    <w:p w14:paraId="3A503FC8" w14:textId="77777777" w:rsidR="000B0EC1" w:rsidRPr="0085661C" w:rsidRDefault="000B0EC1">
      <w:pPr>
        <w:jc w:val="both"/>
        <w:rPr>
          <w:rFonts w:ascii="Arial" w:hAnsi="Arial" w:cs="Arial"/>
          <w:color w:val="00B050"/>
          <w:sz w:val="24"/>
        </w:rPr>
      </w:pPr>
    </w:p>
    <w:p w14:paraId="33ABB559" w14:textId="77777777" w:rsidR="000B0EC1" w:rsidRPr="00021E9B" w:rsidRDefault="000B0EC1">
      <w:pPr>
        <w:pStyle w:val="Titre3"/>
        <w:shd w:val="pct5" w:color="auto" w:fill="FFFFFF"/>
        <w:rPr>
          <w:rFonts w:cs="Arial"/>
        </w:rPr>
      </w:pPr>
      <w:bookmarkStart w:id="14" w:name="_Toc130475393"/>
      <w:bookmarkStart w:id="15" w:name="_Toc223426735"/>
      <w:r w:rsidRPr="00021E9B">
        <w:rPr>
          <w:rFonts w:cs="Arial"/>
        </w:rPr>
        <w:t>1.3 - Sous-traitance</w:t>
      </w:r>
      <w:bookmarkEnd w:id="14"/>
      <w:bookmarkEnd w:id="15"/>
    </w:p>
    <w:p w14:paraId="5D58DB11" w14:textId="77777777" w:rsidR="000B0EC1" w:rsidRPr="0085661C" w:rsidRDefault="000B0EC1">
      <w:pPr>
        <w:jc w:val="both"/>
        <w:rPr>
          <w:rFonts w:ascii="Arial" w:hAnsi="Arial" w:cs="Arial"/>
          <w:color w:val="00B050"/>
          <w:sz w:val="24"/>
        </w:rPr>
      </w:pPr>
    </w:p>
    <w:p w14:paraId="12F1EE83" w14:textId="77777777" w:rsidR="0017079E" w:rsidRDefault="0017079E">
      <w:pPr>
        <w:pStyle w:val="Corpsdetexte"/>
        <w:tabs>
          <w:tab w:val="clear" w:pos="284"/>
        </w:tabs>
      </w:pPr>
      <w:r>
        <w:t>Le maître d’</w:t>
      </w:r>
      <w:proofErr w:type="spellStart"/>
      <w:r>
        <w:t>oeuvre</w:t>
      </w:r>
      <w:proofErr w:type="spellEnd"/>
      <w:r>
        <w:t xml:space="preserve">, qui envisage de sous-traiter une partie du marché, à l’exception des tâches essentielles identifiées dans les documents particuliers du marché, demande au maître d’ouvrage d’accepter chaque sous- traitant et d’agréer ses conditions de paiement. </w:t>
      </w:r>
    </w:p>
    <w:p w14:paraId="52D9688B" w14:textId="77777777" w:rsidR="0017079E" w:rsidRDefault="0017079E">
      <w:pPr>
        <w:pStyle w:val="Corpsdetexte"/>
        <w:tabs>
          <w:tab w:val="clear" w:pos="284"/>
        </w:tabs>
      </w:pPr>
    </w:p>
    <w:p w14:paraId="243771EF" w14:textId="794AA2C9" w:rsidR="0017079E" w:rsidRDefault="0017079E">
      <w:pPr>
        <w:pStyle w:val="Corpsdetexte"/>
        <w:tabs>
          <w:tab w:val="clear" w:pos="284"/>
        </w:tabs>
      </w:pPr>
      <w:r>
        <w:t>Dès la signature de l’acte spécial constatant l’acceptation du sous-traitant et l’agrément de ses conditions de paiement, le maître d’ouvrage notifie au maître d’</w:t>
      </w:r>
      <w:r w:rsidR="00821B83">
        <w:t xml:space="preserve">œuvre, </w:t>
      </w:r>
      <w:r>
        <w:t>l’exemplaire de l’acte spécial qui l</w:t>
      </w:r>
      <w:r w:rsidR="00821B83">
        <w:t>ui</w:t>
      </w:r>
      <w:r>
        <w:t xml:space="preserve"> revient. Dès réception de cette notification, le maître d’</w:t>
      </w:r>
      <w:proofErr w:type="spellStart"/>
      <w:r>
        <w:t>oeuvre</w:t>
      </w:r>
      <w:proofErr w:type="spellEnd"/>
      <w:r>
        <w:t xml:space="preserve"> fait connaître au maître d’ouvrage le nom de la personne physique habilitée à représenter le sous-traitant.</w:t>
      </w:r>
    </w:p>
    <w:p w14:paraId="2FA7E5A5" w14:textId="7538EF0B" w:rsidR="000B0EC1" w:rsidRPr="0085661C" w:rsidRDefault="000B0EC1">
      <w:pPr>
        <w:pStyle w:val="Corpsdetexte"/>
        <w:tabs>
          <w:tab w:val="clear" w:pos="284"/>
        </w:tabs>
        <w:rPr>
          <w:rFonts w:cs="Arial"/>
          <w:color w:val="00B050"/>
        </w:rPr>
      </w:pPr>
      <w:r w:rsidRPr="0085661C">
        <w:rPr>
          <w:rFonts w:cs="Arial"/>
          <w:color w:val="00B050"/>
        </w:rPr>
        <w:t>.</w:t>
      </w:r>
    </w:p>
    <w:p w14:paraId="179845B4" w14:textId="5D41FD43" w:rsidR="00D45DC0" w:rsidRPr="0085661C" w:rsidRDefault="0017079E">
      <w:pPr>
        <w:pStyle w:val="Corpsdetexte"/>
        <w:tabs>
          <w:tab w:val="clear" w:pos="284"/>
        </w:tabs>
        <w:rPr>
          <w:rFonts w:cs="Arial"/>
          <w:color w:val="00B050"/>
        </w:rPr>
      </w:pPr>
      <w:r>
        <w:t>Le maître d’</w:t>
      </w:r>
      <w:proofErr w:type="spellStart"/>
      <w:r>
        <w:t>oeuvre</w:t>
      </w:r>
      <w:proofErr w:type="spellEnd"/>
      <w:r>
        <w:t xml:space="preserve"> est tenu de communiquer le contrat de sous-traitance et ses modifications éventuelles au maître d’ouvrage lorsque celui-ci en fait la demande. A défaut de l’avoir produit à l’échéance d’un délai de quinze jours courant à compter de la réception d’une mise en demeure de le faire par le maître d’ouvrage, le maître d’</w:t>
      </w:r>
      <w:proofErr w:type="spellStart"/>
      <w:r>
        <w:t>oeuvre</w:t>
      </w:r>
      <w:proofErr w:type="spellEnd"/>
      <w:r>
        <w:t xml:space="preserve"> encourt une pénalité égale à 1 / 3 000 du montant hors taxes du forfait définitif de l’élément de mission concerné, éventuellement modifié, ou, à défaut, du montant du bon de commande concerné. Cette pénalité s’applique pour chaque jour de retard.</w:t>
      </w:r>
    </w:p>
    <w:p w14:paraId="47B6C2BD" w14:textId="77777777" w:rsidR="000B0EC1" w:rsidRPr="0085661C" w:rsidRDefault="000B0EC1">
      <w:pPr>
        <w:jc w:val="both"/>
        <w:rPr>
          <w:rFonts w:ascii="Arial" w:hAnsi="Arial" w:cs="Arial"/>
          <w:color w:val="00B050"/>
          <w:sz w:val="24"/>
        </w:rPr>
      </w:pPr>
    </w:p>
    <w:p w14:paraId="495996EA" w14:textId="77777777" w:rsidR="000B0EC1" w:rsidRPr="00021E9B" w:rsidRDefault="000B0EC1">
      <w:pPr>
        <w:pStyle w:val="Titre3"/>
        <w:shd w:val="pct5" w:color="auto" w:fill="FFFFFF"/>
        <w:rPr>
          <w:rFonts w:cs="Arial"/>
        </w:rPr>
      </w:pPr>
      <w:bookmarkStart w:id="16" w:name="_Toc130475394"/>
      <w:bookmarkStart w:id="17" w:name="_Toc223426736"/>
      <w:r w:rsidRPr="00021E9B">
        <w:rPr>
          <w:rFonts w:cs="Arial"/>
        </w:rPr>
        <w:t>1.4 - Catégorie d'ouvrage et nature des travaux</w:t>
      </w:r>
      <w:bookmarkEnd w:id="16"/>
      <w:bookmarkEnd w:id="17"/>
    </w:p>
    <w:p w14:paraId="0CFF6913" w14:textId="77777777" w:rsidR="000B0EC1" w:rsidRPr="0085661C" w:rsidRDefault="000B0EC1">
      <w:pPr>
        <w:jc w:val="both"/>
        <w:rPr>
          <w:rFonts w:ascii="Arial" w:hAnsi="Arial" w:cs="Arial"/>
          <w:color w:val="00B050"/>
          <w:sz w:val="24"/>
        </w:rPr>
      </w:pPr>
    </w:p>
    <w:p w14:paraId="3D6EBE1E" w14:textId="0AC005D3" w:rsidR="000B0EC1" w:rsidRPr="00F768C8" w:rsidRDefault="000B0EC1">
      <w:pPr>
        <w:pStyle w:val="Corpsdetexte"/>
        <w:tabs>
          <w:tab w:val="clear" w:pos="284"/>
        </w:tabs>
        <w:rPr>
          <w:rFonts w:cs="Arial"/>
          <w:b/>
          <w:bCs/>
        </w:rPr>
      </w:pPr>
      <w:r w:rsidRPr="00021E9B">
        <w:rPr>
          <w:rFonts w:cs="Arial"/>
        </w:rPr>
        <w:t xml:space="preserve">L’article 2 du préambule </w:t>
      </w:r>
      <w:r w:rsidR="009F0616" w:rsidRPr="00021E9B">
        <w:rPr>
          <w:rFonts w:cs="Arial"/>
        </w:rPr>
        <w:t>annexé a</w:t>
      </w:r>
      <w:r w:rsidRPr="00021E9B">
        <w:rPr>
          <w:rFonts w:cs="Arial"/>
        </w:rPr>
        <w:t xml:space="preserve">u présent CCAP précise la catégorie d'ouvrages à laquelle appartient la présente opération : </w:t>
      </w:r>
      <w:r w:rsidR="00F768C8" w:rsidRPr="00F768C8">
        <w:rPr>
          <w:rFonts w:cs="Arial"/>
          <w:b/>
          <w:bCs/>
        </w:rPr>
        <w:t>Réfection et mise en conformité de la chaufferie</w:t>
      </w:r>
    </w:p>
    <w:p w14:paraId="5C8051EC" w14:textId="77777777" w:rsidR="000B0EC1" w:rsidRPr="0085661C" w:rsidRDefault="000B0EC1">
      <w:pPr>
        <w:tabs>
          <w:tab w:val="left" w:pos="567"/>
        </w:tabs>
        <w:ind w:left="708"/>
        <w:jc w:val="both"/>
        <w:rPr>
          <w:rFonts w:ascii="Arial" w:hAnsi="Arial" w:cs="Arial"/>
          <w:color w:val="00B050"/>
          <w:sz w:val="24"/>
        </w:rPr>
      </w:pPr>
    </w:p>
    <w:p w14:paraId="41D3C072" w14:textId="77777777" w:rsidR="000B0EC1" w:rsidRPr="00021E9B" w:rsidRDefault="000B0EC1">
      <w:pPr>
        <w:pStyle w:val="Titre3"/>
        <w:shd w:val="pct5" w:color="auto" w:fill="FFFFFF"/>
        <w:rPr>
          <w:rFonts w:cs="Arial"/>
        </w:rPr>
      </w:pPr>
      <w:bookmarkStart w:id="18" w:name="_Toc130475395"/>
      <w:bookmarkStart w:id="19" w:name="_Toc223426737"/>
      <w:r w:rsidRPr="00021E9B">
        <w:rPr>
          <w:rFonts w:cs="Arial"/>
        </w:rPr>
        <w:t>1.5 – Tranches</w:t>
      </w:r>
      <w:bookmarkEnd w:id="18"/>
      <w:bookmarkEnd w:id="19"/>
    </w:p>
    <w:p w14:paraId="738ABCF6" w14:textId="77777777" w:rsidR="000B0EC1" w:rsidRPr="0085661C" w:rsidRDefault="000B0EC1">
      <w:pPr>
        <w:ind w:left="360" w:hanging="360"/>
        <w:jc w:val="both"/>
        <w:rPr>
          <w:rFonts w:ascii="Arial" w:hAnsi="Arial" w:cs="Arial"/>
          <w:color w:val="00B050"/>
          <w:sz w:val="24"/>
        </w:rPr>
      </w:pPr>
    </w:p>
    <w:p w14:paraId="2C802A9F" w14:textId="77777777" w:rsidR="000B0EC1" w:rsidRPr="001A03B8" w:rsidRDefault="000B0EC1">
      <w:pPr>
        <w:spacing w:after="120"/>
        <w:jc w:val="both"/>
        <w:rPr>
          <w:rFonts w:ascii="Arial" w:hAnsi="Arial" w:cs="Arial"/>
          <w:sz w:val="24"/>
          <w:szCs w:val="24"/>
        </w:rPr>
      </w:pPr>
      <w:r w:rsidRPr="001A03B8">
        <w:rPr>
          <w:rFonts w:ascii="Arial" w:hAnsi="Arial" w:cs="Arial"/>
          <w:sz w:val="24"/>
        </w:rPr>
        <w:lastRenderedPageBreak/>
        <w:t>Le préambule du CCAP précise dans son artic</w:t>
      </w:r>
      <w:r w:rsidR="009976A1" w:rsidRPr="001A03B8">
        <w:rPr>
          <w:rFonts w:ascii="Arial" w:hAnsi="Arial" w:cs="Arial"/>
          <w:sz w:val="24"/>
        </w:rPr>
        <w:t>le 4, si la mission confiée au Maître d'</w:t>
      </w:r>
      <w:r w:rsidR="00DE5482" w:rsidRPr="001A03B8">
        <w:rPr>
          <w:rFonts w:ascii="Arial" w:hAnsi="Arial" w:cs="Arial"/>
          <w:sz w:val="24"/>
        </w:rPr>
        <w:t>Œuvre</w:t>
      </w:r>
      <w:r w:rsidRPr="001A03B8">
        <w:rPr>
          <w:rFonts w:ascii="Arial" w:hAnsi="Arial" w:cs="Arial"/>
          <w:sz w:val="24"/>
        </w:rPr>
        <w:t xml:space="preserve"> fait l'objet d'un découpage en une tranche ferme et une ou plusieurs tranches </w:t>
      </w:r>
      <w:r w:rsidR="00021E9B" w:rsidRPr="001A03B8">
        <w:rPr>
          <w:rFonts w:ascii="Arial" w:hAnsi="Arial"/>
          <w:sz w:val="24"/>
          <w:szCs w:val="24"/>
        </w:rPr>
        <w:t>optionnelles</w:t>
      </w:r>
      <w:r w:rsidRPr="001A03B8">
        <w:rPr>
          <w:rFonts w:ascii="Arial" w:hAnsi="Arial" w:cs="Arial"/>
          <w:sz w:val="24"/>
          <w:szCs w:val="24"/>
        </w:rPr>
        <w:t>.</w:t>
      </w:r>
    </w:p>
    <w:p w14:paraId="4BEFD5FA" w14:textId="77777777" w:rsidR="000B0EC1" w:rsidRPr="001A03B8" w:rsidRDefault="000B0EC1">
      <w:pPr>
        <w:spacing w:after="120"/>
        <w:jc w:val="both"/>
        <w:rPr>
          <w:rFonts w:ascii="Arial" w:hAnsi="Arial" w:cs="Arial"/>
          <w:sz w:val="24"/>
        </w:rPr>
      </w:pPr>
      <w:r w:rsidRPr="001A03B8">
        <w:rPr>
          <w:rFonts w:ascii="Arial" w:hAnsi="Arial" w:cs="Arial"/>
          <w:sz w:val="24"/>
        </w:rPr>
        <w:t>Il indique également les éléments de mission compris dans chaque tranche.</w:t>
      </w:r>
    </w:p>
    <w:p w14:paraId="4AF0A4D9" w14:textId="77777777" w:rsidR="000C360E" w:rsidRPr="0085661C" w:rsidRDefault="000C360E" w:rsidP="000C360E">
      <w:pPr>
        <w:pStyle w:val="tm0"/>
        <w:rPr>
          <w:rFonts w:ascii="Arial" w:hAnsi="Arial" w:cs="Arial"/>
          <w:color w:val="00B050"/>
        </w:rPr>
      </w:pPr>
    </w:p>
    <w:p w14:paraId="0CF0E82F" w14:textId="77777777" w:rsidR="000B0EC1" w:rsidRPr="00B60022" w:rsidRDefault="000B0EC1">
      <w:pPr>
        <w:pStyle w:val="Titre3"/>
        <w:shd w:val="pct5" w:color="auto" w:fill="FFFFFF"/>
        <w:rPr>
          <w:rFonts w:cs="Arial"/>
        </w:rPr>
      </w:pPr>
      <w:bookmarkStart w:id="20" w:name="_Toc130475396"/>
      <w:bookmarkStart w:id="21" w:name="_Toc223426738"/>
      <w:r w:rsidRPr="00B60022">
        <w:rPr>
          <w:rFonts w:cs="Arial"/>
        </w:rPr>
        <w:t>1.6 - Contenu des éléments de mission</w:t>
      </w:r>
      <w:bookmarkEnd w:id="20"/>
      <w:bookmarkEnd w:id="21"/>
    </w:p>
    <w:p w14:paraId="11081444" w14:textId="77777777" w:rsidR="000B0EC1" w:rsidRPr="0085661C" w:rsidRDefault="000B0EC1">
      <w:pPr>
        <w:ind w:left="360" w:hanging="360"/>
        <w:jc w:val="both"/>
        <w:rPr>
          <w:rFonts w:ascii="Arial" w:hAnsi="Arial" w:cs="Arial"/>
          <w:color w:val="00B050"/>
          <w:sz w:val="24"/>
        </w:rPr>
      </w:pPr>
    </w:p>
    <w:p w14:paraId="7DFE2939" w14:textId="77777777" w:rsidR="000B0EC1" w:rsidRPr="00B60022" w:rsidRDefault="000B0EC1" w:rsidP="00C66632">
      <w:pPr>
        <w:spacing w:after="120"/>
        <w:jc w:val="both"/>
        <w:rPr>
          <w:rFonts w:ascii="Arial" w:hAnsi="Arial" w:cs="Arial"/>
          <w:sz w:val="24"/>
        </w:rPr>
      </w:pPr>
      <w:r w:rsidRPr="00B60022">
        <w:rPr>
          <w:rFonts w:ascii="Arial" w:hAnsi="Arial" w:cs="Arial"/>
          <w:sz w:val="24"/>
        </w:rPr>
        <w:t>Le contenu de chaque élément de mission est celui qui figure aux annexes I, II et III de l'arrêté du 21 décembre 1993 précisant les modalités techniques d’exécution des éléments de mission par des maîtres d’ouvrages publics à des prestataires de droit privé, compte tenu des précisions ci-après et dans le</w:t>
      </w:r>
      <w:r w:rsidR="006207EC" w:rsidRPr="00B60022">
        <w:rPr>
          <w:rFonts w:ascii="Arial" w:hAnsi="Arial" w:cs="Arial"/>
          <w:sz w:val="24"/>
        </w:rPr>
        <w:t>s</w:t>
      </w:r>
      <w:r w:rsidRPr="00B60022">
        <w:rPr>
          <w:rFonts w:ascii="Arial" w:hAnsi="Arial" w:cs="Arial"/>
          <w:sz w:val="24"/>
        </w:rPr>
        <w:t xml:space="preserve"> CCTP</w:t>
      </w:r>
      <w:r w:rsidR="006207EC" w:rsidRPr="00B60022">
        <w:rPr>
          <w:rFonts w:ascii="Arial" w:hAnsi="Arial" w:cs="Arial"/>
          <w:sz w:val="24"/>
        </w:rPr>
        <w:t xml:space="preserve"> ou CCP</w:t>
      </w:r>
      <w:r w:rsidRPr="00B60022">
        <w:rPr>
          <w:rFonts w:ascii="Arial" w:hAnsi="Arial" w:cs="Arial"/>
          <w:sz w:val="24"/>
        </w:rPr>
        <w:t xml:space="preserve"> propre à chacune des missions : </w:t>
      </w:r>
      <w:r w:rsidRPr="00B60022">
        <w:rPr>
          <w:rFonts w:ascii="Arial" w:hAnsi="Arial" w:cs="Arial"/>
          <w:b/>
          <w:sz w:val="24"/>
        </w:rPr>
        <w:t>mission de base</w:t>
      </w:r>
      <w:r w:rsidR="00C66632" w:rsidRPr="00B60022">
        <w:rPr>
          <w:rFonts w:ascii="Arial" w:hAnsi="Arial" w:cs="Arial"/>
          <w:b/>
          <w:sz w:val="24"/>
        </w:rPr>
        <w:t>.</w:t>
      </w:r>
    </w:p>
    <w:p w14:paraId="1A807C93" w14:textId="2715567C" w:rsidR="000B0EC1" w:rsidRPr="00B92BB6" w:rsidRDefault="000B0EC1">
      <w:pPr>
        <w:pStyle w:val="Corpsdetexte"/>
        <w:tabs>
          <w:tab w:val="clear" w:pos="284"/>
        </w:tabs>
        <w:spacing w:after="120"/>
        <w:rPr>
          <w:rFonts w:cs="Arial"/>
        </w:rPr>
      </w:pPr>
      <w:r w:rsidRPr="00B92BB6">
        <w:rPr>
          <w:rFonts w:cs="Arial"/>
        </w:rPr>
        <w:t>Dès le dossier d’</w:t>
      </w:r>
      <w:r w:rsidR="00CE3A9E" w:rsidRPr="00B92BB6">
        <w:rPr>
          <w:rFonts w:cs="Arial"/>
        </w:rPr>
        <w:t>Avant-Projet</w:t>
      </w:r>
      <w:r w:rsidR="008D5294">
        <w:rPr>
          <w:rFonts w:cs="Arial"/>
        </w:rPr>
        <w:t xml:space="preserve">, Diagnostic (DIAG), </w:t>
      </w:r>
      <w:r w:rsidR="006B2AC4" w:rsidRPr="00B92BB6">
        <w:rPr>
          <w:rFonts w:cs="Arial"/>
        </w:rPr>
        <w:t>Sommaire (APS), le Maître d'</w:t>
      </w:r>
      <w:r w:rsidR="00DE5482" w:rsidRPr="00B92BB6">
        <w:rPr>
          <w:rFonts w:cs="Arial"/>
        </w:rPr>
        <w:t>Œuvre</w:t>
      </w:r>
      <w:r w:rsidR="006B2AC4" w:rsidRPr="00B92BB6">
        <w:rPr>
          <w:rFonts w:cs="Arial"/>
        </w:rPr>
        <w:t xml:space="preserve"> fait connaître au Maître d'O</w:t>
      </w:r>
      <w:r w:rsidRPr="00B92BB6">
        <w:rPr>
          <w:rFonts w:cs="Arial"/>
        </w:rPr>
        <w:t>uvrage les besoins divers en fluides de l'ouvrage (notamment la puissance électrique du bâtiment construit ou rénové, chauffage...), ainsi que les contraintes diverses relevées, en vue du fonctionnement normal du ou des bâtiments concernés par l'opération.</w:t>
      </w:r>
    </w:p>
    <w:p w14:paraId="4E37D976" w14:textId="77777777" w:rsidR="00A0147E" w:rsidRPr="00B92BB6" w:rsidRDefault="00A0147E" w:rsidP="00A0147E">
      <w:pPr>
        <w:pStyle w:val="Corpsdetexte"/>
        <w:tabs>
          <w:tab w:val="clear" w:pos="284"/>
        </w:tabs>
        <w:spacing w:after="120"/>
        <w:rPr>
          <w:rFonts w:cs="Arial"/>
        </w:rPr>
      </w:pPr>
      <w:r w:rsidRPr="00B92BB6">
        <w:rPr>
          <w:rFonts w:cs="Arial"/>
        </w:rPr>
        <w:t>Les études d'avant-projet définitif (AP</w:t>
      </w:r>
      <w:r w:rsidR="000332F8">
        <w:rPr>
          <w:rFonts w:cs="Arial"/>
        </w:rPr>
        <w:t>D</w:t>
      </w:r>
      <w:r w:rsidRPr="00B92BB6">
        <w:rPr>
          <w:rFonts w:cs="Arial"/>
        </w:rPr>
        <w:t>) comprennent également l'établissement du dossier et les consultations nécessaires à l'obtention du permis de construire</w:t>
      </w:r>
      <w:r w:rsidR="000E0493" w:rsidRPr="00B92BB6">
        <w:rPr>
          <w:rFonts w:cs="Arial"/>
        </w:rPr>
        <w:t xml:space="preserve"> ou de la déclaration de travaux</w:t>
      </w:r>
      <w:r w:rsidRPr="00B92BB6">
        <w:rPr>
          <w:rFonts w:cs="Arial"/>
        </w:rPr>
        <w:t>.</w:t>
      </w:r>
    </w:p>
    <w:p w14:paraId="4F9E5756" w14:textId="77777777" w:rsidR="00A0147E" w:rsidRPr="00B92BB6" w:rsidRDefault="00A0147E" w:rsidP="00A0147E">
      <w:pPr>
        <w:spacing w:after="120"/>
        <w:jc w:val="both"/>
        <w:rPr>
          <w:rFonts w:ascii="Arial" w:hAnsi="Arial" w:cs="Arial"/>
          <w:sz w:val="24"/>
        </w:rPr>
      </w:pPr>
      <w:r w:rsidRPr="00B92BB6">
        <w:rPr>
          <w:rFonts w:ascii="Arial" w:hAnsi="Arial" w:cs="Arial"/>
          <w:sz w:val="24"/>
        </w:rPr>
        <w:t>D</w:t>
      </w:r>
      <w:r w:rsidR="006B2AC4" w:rsidRPr="00B92BB6">
        <w:rPr>
          <w:rFonts w:ascii="Arial" w:hAnsi="Arial" w:cs="Arial"/>
          <w:sz w:val="24"/>
        </w:rPr>
        <w:t>e plus, dès le stade d'APS, le Maître d'</w:t>
      </w:r>
      <w:r w:rsidR="00DE5482" w:rsidRPr="00B92BB6">
        <w:rPr>
          <w:rFonts w:ascii="Arial" w:hAnsi="Arial" w:cs="Arial"/>
          <w:sz w:val="24"/>
        </w:rPr>
        <w:t>Œuvre</w:t>
      </w:r>
      <w:r w:rsidR="006B2AC4" w:rsidRPr="00B92BB6">
        <w:rPr>
          <w:rFonts w:ascii="Arial" w:hAnsi="Arial" w:cs="Arial"/>
          <w:sz w:val="24"/>
        </w:rPr>
        <w:t xml:space="preserve"> établit, en relation avec le Maître d’O</w:t>
      </w:r>
      <w:r w:rsidRPr="00B92BB6">
        <w:rPr>
          <w:rFonts w:ascii="Arial" w:hAnsi="Arial" w:cs="Arial"/>
          <w:sz w:val="24"/>
        </w:rPr>
        <w:t>uvrage, un dossier en vue de définir les étapes successives nécessaires pour rendre le terrain viable à la réalisation de l'ouvrage conformément aux contraintes du programme (démolition, dévoiements de canalisations diverses, préalables, rocades, sondages, confortement de sol…).</w:t>
      </w:r>
    </w:p>
    <w:p w14:paraId="0889656C" w14:textId="7259486B" w:rsidR="000B0EC1" w:rsidRPr="00B92BB6" w:rsidRDefault="000B0EC1">
      <w:pPr>
        <w:pStyle w:val="Corpsdetexte"/>
        <w:tabs>
          <w:tab w:val="clear" w:pos="284"/>
        </w:tabs>
        <w:spacing w:after="120"/>
        <w:rPr>
          <w:rFonts w:cs="Arial"/>
        </w:rPr>
      </w:pPr>
      <w:r w:rsidRPr="00B92BB6">
        <w:rPr>
          <w:rFonts w:cs="Arial"/>
        </w:rPr>
        <w:t>Il appartient a</w:t>
      </w:r>
      <w:r w:rsidR="006B2AC4" w:rsidRPr="00B92BB6">
        <w:rPr>
          <w:rFonts w:cs="Arial"/>
        </w:rPr>
        <w:t>u Maître d’</w:t>
      </w:r>
      <w:r w:rsidR="00B92BB6" w:rsidRPr="00B92BB6">
        <w:rPr>
          <w:rFonts w:cs="Arial"/>
        </w:rPr>
        <w:t>Œuvre</w:t>
      </w:r>
      <w:r w:rsidRPr="00B92BB6">
        <w:rPr>
          <w:rFonts w:cs="Arial"/>
        </w:rPr>
        <w:t xml:space="preserve"> de prendre en compte dans la conception de l'ouvrage, les contraintes résultant des équipements dont il sera muni. Aux stades de l’</w:t>
      </w:r>
      <w:r w:rsidR="00CE3A9E" w:rsidRPr="00B92BB6">
        <w:rPr>
          <w:rFonts w:cs="Arial"/>
        </w:rPr>
        <w:t>Avant-Projet</w:t>
      </w:r>
      <w:r w:rsidRPr="00B92BB6">
        <w:rPr>
          <w:rFonts w:cs="Arial"/>
        </w:rPr>
        <w:t xml:space="preserve"> Défin</w:t>
      </w:r>
      <w:r w:rsidR="006B2AC4" w:rsidRPr="00B92BB6">
        <w:rPr>
          <w:rFonts w:cs="Arial"/>
        </w:rPr>
        <w:t>itif</w:t>
      </w:r>
      <w:r w:rsidR="003B2D5A">
        <w:rPr>
          <w:rFonts w:cs="Arial"/>
        </w:rPr>
        <w:t xml:space="preserve"> </w:t>
      </w:r>
      <w:r w:rsidR="003B2D5A" w:rsidRPr="00B92BB6">
        <w:rPr>
          <w:rFonts w:cs="Arial"/>
        </w:rPr>
        <w:t>(APD)</w:t>
      </w:r>
      <w:r w:rsidR="003B2D5A">
        <w:rPr>
          <w:rFonts w:cs="Arial"/>
        </w:rPr>
        <w:t>, du</w:t>
      </w:r>
      <w:r w:rsidR="006B2AC4" w:rsidRPr="00B92BB6">
        <w:rPr>
          <w:rFonts w:cs="Arial"/>
        </w:rPr>
        <w:t xml:space="preserve"> </w:t>
      </w:r>
      <w:r w:rsidR="008D5294">
        <w:rPr>
          <w:rFonts w:cs="Arial"/>
        </w:rPr>
        <w:t>Diagnostic (DIAG)</w:t>
      </w:r>
      <w:r w:rsidR="003B2D5A">
        <w:rPr>
          <w:rFonts w:cs="Arial"/>
        </w:rPr>
        <w:t xml:space="preserve"> </w:t>
      </w:r>
      <w:r w:rsidR="006B2AC4" w:rsidRPr="00B92BB6">
        <w:rPr>
          <w:rFonts w:cs="Arial"/>
        </w:rPr>
        <w:t xml:space="preserve">et </w:t>
      </w:r>
      <w:r w:rsidR="003B2D5A">
        <w:rPr>
          <w:rFonts w:cs="Arial"/>
        </w:rPr>
        <w:t xml:space="preserve">du </w:t>
      </w:r>
      <w:r w:rsidR="00167983">
        <w:rPr>
          <w:rFonts w:cs="Arial"/>
        </w:rPr>
        <w:t>p</w:t>
      </w:r>
      <w:r w:rsidR="006B2AC4" w:rsidRPr="00B92BB6">
        <w:rPr>
          <w:rFonts w:cs="Arial"/>
        </w:rPr>
        <w:t>rojet (PRO), le Maître d’</w:t>
      </w:r>
      <w:r w:rsidR="00B92BB6" w:rsidRPr="00B92BB6">
        <w:rPr>
          <w:rFonts w:cs="Arial"/>
        </w:rPr>
        <w:t>Œuvre</w:t>
      </w:r>
      <w:r w:rsidR="006B2AC4" w:rsidRPr="00B92BB6">
        <w:rPr>
          <w:rFonts w:cs="Arial"/>
        </w:rPr>
        <w:t xml:space="preserve"> produira au Maître d’O</w:t>
      </w:r>
      <w:r w:rsidRPr="00B92BB6">
        <w:rPr>
          <w:rFonts w:cs="Arial"/>
        </w:rPr>
        <w:t>uvrage une note présentant cette étude.</w:t>
      </w:r>
    </w:p>
    <w:p w14:paraId="1A049849" w14:textId="77777777" w:rsidR="000B0EC1" w:rsidRPr="00B92BB6" w:rsidRDefault="000B0EC1">
      <w:pPr>
        <w:spacing w:after="120"/>
        <w:jc w:val="both"/>
        <w:rPr>
          <w:rFonts w:ascii="Arial" w:hAnsi="Arial" w:cs="Arial"/>
          <w:sz w:val="24"/>
        </w:rPr>
      </w:pPr>
      <w:r w:rsidRPr="00B92BB6">
        <w:rPr>
          <w:rFonts w:ascii="Arial" w:hAnsi="Arial" w:cs="Arial"/>
          <w:sz w:val="24"/>
        </w:rPr>
        <w:t xml:space="preserve">Le dossier d'APS mentionne obligatoirement les surfaces utiles (SU), hors œuvres brutes (SHOB) et hors œuvres nettes (SHON) pour les constructions neuves. </w:t>
      </w:r>
    </w:p>
    <w:p w14:paraId="3D52D6E7" w14:textId="77777777" w:rsidR="000B0EC1" w:rsidRPr="00B92BB6" w:rsidRDefault="000B0EC1">
      <w:pPr>
        <w:spacing w:after="120"/>
        <w:jc w:val="both"/>
        <w:rPr>
          <w:rFonts w:ascii="Arial" w:hAnsi="Arial" w:cs="Arial"/>
          <w:sz w:val="24"/>
        </w:rPr>
      </w:pPr>
      <w:r w:rsidRPr="00B92BB6">
        <w:rPr>
          <w:rFonts w:ascii="Arial" w:hAnsi="Arial" w:cs="Arial"/>
          <w:sz w:val="24"/>
        </w:rPr>
        <w:t>Ces indications seront renouvelées au stade de l’APD et, le cas échéant PRO, afin de recaler éventuellement ces surfaces suivant l'évolution du projet.</w:t>
      </w:r>
    </w:p>
    <w:p w14:paraId="2E0B201B" w14:textId="77777777" w:rsidR="000B0EC1" w:rsidRPr="00B92BB6" w:rsidRDefault="000B0EC1">
      <w:pPr>
        <w:spacing w:after="120"/>
        <w:jc w:val="both"/>
        <w:rPr>
          <w:rFonts w:ascii="Arial" w:hAnsi="Arial" w:cs="Arial"/>
          <w:sz w:val="24"/>
        </w:rPr>
      </w:pPr>
      <w:r w:rsidRPr="00B92BB6">
        <w:rPr>
          <w:rFonts w:ascii="Arial" w:hAnsi="Arial" w:cs="Arial"/>
          <w:sz w:val="24"/>
        </w:rPr>
        <w:t>Au stade de l’Assistance à la Passation des Contrats de Travaux (ACT), en plus des missions normalisées par les textes législatifs et</w:t>
      </w:r>
      <w:r w:rsidR="009976A1" w:rsidRPr="00B92BB6">
        <w:rPr>
          <w:rFonts w:ascii="Arial" w:hAnsi="Arial" w:cs="Arial"/>
          <w:sz w:val="24"/>
        </w:rPr>
        <w:t xml:space="preserve"> réglementaires, la mission du Maître d'</w:t>
      </w:r>
      <w:r w:rsidR="00DE5482" w:rsidRPr="00B92BB6">
        <w:rPr>
          <w:rFonts w:ascii="Arial" w:hAnsi="Arial" w:cs="Arial"/>
          <w:sz w:val="24"/>
        </w:rPr>
        <w:t>Œuvre</w:t>
      </w:r>
      <w:r w:rsidRPr="00B92BB6">
        <w:rPr>
          <w:rFonts w:ascii="Arial" w:hAnsi="Arial" w:cs="Arial"/>
          <w:sz w:val="24"/>
        </w:rPr>
        <w:t xml:space="preserve"> comprend l'établissement des cadres de bordereau quantitatif pour l'ensemble des corps d'état.</w:t>
      </w:r>
    </w:p>
    <w:p w14:paraId="7BDB6A85" w14:textId="77777777" w:rsidR="000B0EC1" w:rsidRPr="00B92BB6" w:rsidRDefault="000B0EC1">
      <w:pPr>
        <w:spacing w:after="120"/>
        <w:jc w:val="both"/>
        <w:rPr>
          <w:rFonts w:ascii="Arial" w:hAnsi="Arial" w:cs="Arial"/>
          <w:sz w:val="24"/>
        </w:rPr>
      </w:pPr>
      <w:r w:rsidRPr="00B92BB6">
        <w:rPr>
          <w:rFonts w:ascii="Arial" w:hAnsi="Arial" w:cs="Arial"/>
          <w:sz w:val="24"/>
        </w:rPr>
        <w:t>Au stade de la Direction de l’E</w:t>
      </w:r>
      <w:r w:rsidR="006B2AC4" w:rsidRPr="00B92BB6">
        <w:rPr>
          <w:rFonts w:ascii="Arial" w:hAnsi="Arial" w:cs="Arial"/>
          <w:sz w:val="24"/>
        </w:rPr>
        <w:t>xécution des Travaux (DET), le Maître d’</w:t>
      </w:r>
      <w:r w:rsidR="00B92BB6" w:rsidRPr="00B92BB6">
        <w:rPr>
          <w:rFonts w:ascii="Arial" w:hAnsi="Arial" w:cs="Arial"/>
          <w:sz w:val="24"/>
        </w:rPr>
        <w:t>Œuvre</w:t>
      </w:r>
      <w:r w:rsidRPr="00B92BB6">
        <w:rPr>
          <w:rFonts w:ascii="Arial" w:hAnsi="Arial" w:cs="Arial"/>
          <w:sz w:val="24"/>
        </w:rPr>
        <w:t xml:space="preserve"> doit au titre de sa mission :</w:t>
      </w:r>
    </w:p>
    <w:p w14:paraId="2B9271CB" w14:textId="77777777" w:rsidR="000B0EC1" w:rsidRPr="00B92BB6" w:rsidRDefault="000B0EC1">
      <w:pPr>
        <w:pStyle w:val="Corpsdetexte"/>
        <w:numPr>
          <w:ilvl w:val="0"/>
          <w:numId w:val="6"/>
        </w:numPr>
        <w:tabs>
          <w:tab w:val="clear" w:pos="284"/>
          <w:tab w:val="left" w:pos="851"/>
        </w:tabs>
        <w:spacing w:after="120"/>
        <w:rPr>
          <w:rFonts w:cs="Arial"/>
        </w:rPr>
      </w:pPr>
      <w:proofErr w:type="gramStart"/>
      <w:r w:rsidRPr="00B92BB6">
        <w:rPr>
          <w:rFonts w:cs="Arial"/>
        </w:rPr>
        <w:t>l'établissement</w:t>
      </w:r>
      <w:proofErr w:type="gramEnd"/>
      <w:r w:rsidRPr="00B92BB6">
        <w:rPr>
          <w:rFonts w:cs="Arial"/>
        </w:rPr>
        <w:t xml:space="preserve"> de fiches modificatives relevant de la mise au point du projet </w:t>
      </w:r>
    </w:p>
    <w:p w14:paraId="2C244DCB" w14:textId="77777777" w:rsidR="000B0EC1" w:rsidRPr="00B92BB6" w:rsidRDefault="000B0EC1">
      <w:pPr>
        <w:pStyle w:val="Corpsdetexte"/>
        <w:numPr>
          <w:ilvl w:val="0"/>
          <w:numId w:val="6"/>
        </w:numPr>
        <w:tabs>
          <w:tab w:val="clear" w:pos="284"/>
          <w:tab w:val="left" w:pos="851"/>
        </w:tabs>
        <w:spacing w:after="120"/>
        <w:rPr>
          <w:rFonts w:cs="Arial"/>
        </w:rPr>
      </w:pPr>
      <w:proofErr w:type="gramStart"/>
      <w:r w:rsidRPr="00B92BB6">
        <w:rPr>
          <w:rFonts w:cs="Arial"/>
        </w:rPr>
        <w:t>des</w:t>
      </w:r>
      <w:proofErr w:type="gramEnd"/>
      <w:r w:rsidRPr="00B92BB6">
        <w:rPr>
          <w:rFonts w:cs="Arial"/>
        </w:rPr>
        <w:t xml:space="preserve"> estimations de travaux optionnels, supplémentaires ou modificatifs, desti</w:t>
      </w:r>
      <w:r w:rsidR="009976A1" w:rsidRPr="00B92BB6">
        <w:rPr>
          <w:rFonts w:cs="Arial"/>
        </w:rPr>
        <w:t>nées à préparer la décision du Maître d'O</w:t>
      </w:r>
      <w:r w:rsidRPr="00B92BB6">
        <w:rPr>
          <w:rFonts w:cs="Arial"/>
        </w:rPr>
        <w:t>uvrage ;</w:t>
      </w:r>
    </w:p>
    <w:p w14:paraId="07C91E72" w14:textId="61DD87F5" w:rsidR="000B0EC1" w:rsidRPr="00B92BB6" w:rsidRDefault="000B0EC1">
      <w:pPr>
        <w:pStyle w:val="Corpsdetexte"/>
        <w:numPr>
          <w:ilvl w:val="0"/>
          <w:numId w:val="6"/>
        </w:numPr>
        <w:tabs>
          <w:tab w:val="clear" w:pos="284"/>
          <w:tab w:val="left" w:pos="851"/>
        </w:tabs>
        <w:spacing w:after="120"/>
        <w:rPr>
          <w:rFonts w:cs="Arial"/>
        </w:rPr>
      </w:pPr>
      <w:proofErr w:type="gramStart"/>
      <w:r w:rsidRPr="00B92BB6">
        <w:rPr>
          <w:rFonts w:cs="Arial"/>
        </w:rPr>
        <w:t>la</w:t>
      </w:r>
      <w:proofErr w:type="gramEnd"/>
      <w:r w:rsidRPr="00B92BB6">
        <w:rPr>
          <w:rFonts w:cs="Arial"/>
        </w:rPr>
        <w:t xml:space="preserve"> vérification et la recevabilité des devis correspondants produits par les </w:t>
      </w:r>
      <w:r w:rsidR="005C4CE3">
        <w:rPr>
          <w:rFonts w:cs="Arial"/>
        </w:rPr>
        <w:t>titulaires</w:t>
      </w:r>
      <w:r w:rsidRPr="00B92BB6">
        <w:rPr>
          <w:rFonts w:cs="Arial"/>
        </w:rPr>
        <w:t> ;</w:t>
      </w:r>
    </w:p>
    <w:p w14:paraId="49A1A9A5" w14:textId="77777777" w:rsidR="00CE3A9E" w:rsidRPr="00BE2D9F" w:rsidRDefault="000B0EC1" w:rsidP="00CE3A9E">
      <w:pPr>
        <w:pStyle w:val="Corpsdetexte"/>
        <w:numPr>
          <w:ilvl w:val="0"/>
          <w:numId w:val="6"/>
        </w:numPr>
        <w:tabs>
          <w:tab w:val="clear" w:pos="284"/>
          <w:tab w:val="left" w:pos="851"/>
        </w:tabs>
        <w:spacing w:after="120"/>
        <w:rPr>
          <w:rFonts w:cs="Arial"/>
        </w:rPr>
      </w:pPr>
      <w:proofErr w:type="gramStart"/>
      <w:r w:rsidRPr="00B92BB6">
        <w:rPr>
          <w:rFonts w:cs="Arial"/>
        </w:rPr>
        <w:t>la</w:t>
      </w:r>
      <w:proofErr w:type="gramEnd"/>
      <w:r w:rsidRPr="00B92BB6">
        <w:rPr>
          <w:rFonts w:cs="Arial"/>
        </w:rPr>
        <w:t xml:space="preserve"> tenue à jour d'un bilan financier mensuel, mentionnant l'imputation des trava</w:t>
      </w:r>
      <w:r w:rsidR="006B2AC4" w:rsidRPr="00B92BB6">
        <w:rPr>
          <w:rFonts w:cs="Arial"/>
        </w:rPr>
        <w:t>ux supplémentaires (demande du Maître d’</w:t>
      </w:r>
      <w:r w:rsidR="00CE3A9E" w:rsidRPr="00B92BB6">
        <w:rPr>
          <w:rFonts w:cs="Arial"/>
        </w:rPr>
        <w:t>Œuvre</w:t>
      </w:r>
      <w:r w:rsidR="006B2AC4" w:rsidRPr="00B92BB6">
        <w:rPr>
          <w:rFonts w:cs="Arial"/>
        </w:rPr>
        <w:t>, demande du Maître d'O</w:t>
      </w:r>
      <w:r w:rsidRPr="00B92BB6">
        <w:rPr>
          <w:rFonts w:cs="Arial"/>
        </w:rPr>
        <w:t>uvrage, attendus du Permis de Construire</w:t>
      </w:r>
      <w:r w:rsidR="009976A1" w:rsidRPr="00B92BB6">
        <w:rPr>
          <w:rFonts w:cs="Arial"/>
        </w:rPr>
        <w:t xml:space="preserve"> ou Déclaration de Travaux</w:t>
      </w:r>
      <w:r w:rsidRPr="00B92BB6">
        <w:rPr>
          <w:rFonts w:cs="Arial"/>
        </w:rPr>
        <w:t xml:space="preserve">, Bureau de Contrôle, etc…) et précisant si </w:t>
      </w:r>
      <w:r w:rsidRPr="00BE2D9F">
        <w:rPr>
          <w:rFonts w:cs="Arial"/>
        </w:rPr>
        <w:t>ces travaux sont inclus dans le coût prévisionnel ; ce bilan financier comporte également le calcul des révisions de prix ;</w:t>
      </w:r>
    </w:p>
    <w:p w14:paraId="59F5FB8D" w14:textId="77777777" w:rsidR="000B0EC1" w:rsidRPr="00BE2D9F" w:rsidRDefault="00CE3A9E" w:rsidP="00CE3A9E">
      <w:pPr>
        <w:pStyle w:val="Corpsdetexte"/>
        <w:numPr>
          <w:ilvl w:val="0"/>
          <w:numId w:val="6"/>
        </w:numPr>
        <w:tabs>
          <w:tab w:val="clear" w:pos="284"/>
          <w:tab w:val="left" w:pos="851"/>
        </w:tabs>
        <w:spacing w:after="120"/>
        <w:rPr>
          <w:rFonts w:cs="Arial"/>
        </w:rPr>
      </w:pPr>
      <w:proofErr w:type="gramStart"/>
      <w:r w:rsidRPr="00BE2D9F">
        <w:rPr>
          <w:rFonts w:cs="Arial"/>
        </w:rPr>
        <w:t>l</w:t>
      </w:r>
      <w:r w:rsidR="000B0EC1" w:rsidRPr="00BE2D9F">
        <w:rPr>
          <w:rFonts w:cs="Arial"/>
        </w:rPr>
        <w:t>e</w:t>
      </w:r>
      <w:proofErr w:type="gramEnd"/>
      <w:r w:rsidR="000B0EC1" w:rsidRPr="00BE2D9F">
        <w:rPr>
          <w:rFonts w:cs="Arial"/>
        </w:rPr>
        <w:t xml:space="preserve"> contrôle périodique pendant la réalisation de la conformité de l'exécution des travaux aux prescriptions des pièces contractuelles, en matière de qualité, de quantité et de coûts, en prenant en compte les contraintes de délai de l'opération ;</w:t>
      </w:r>
    </w:p>
    <w:p w14:paraId="4CC03D8B" w14:textId="77777777" w:rsidR="000B0EC1" w:rsidRPr="00BE2D9F" w:rsidRDefault="000B0EC1">
      <w:pPr>
        <w:pStyle w:val="Corpsdetexte"/>
        <w:numPr>
          <w:ilvl w:val="0"/>
          <w:numId w:val="6"/>
        </w:numPr>
        <w:tabs>
          <w:tab w:val="clear" w:pos="284"/>
          <w:tab w:val="left" w:pos="851"/>
        </w:tabs>
        <w:spacing w:after="120"/>
        <w:rPr>
          <w:rFonts w:cs="Arial"/>
        </w:rPr>
      </w:pPr>
      <w:proofErr w:type="gramStart"/>
      <w:r w:rsidRPr="00BE2D9F">
        <w:rPr>
          <w:rFonts w:cs="Arial"/>
        </w:rPr>
        <w:lastRenderedPageBreak/>
        <w:t>la</w:t>
      </w:r>
      <w:proofErr w:type="gramEnd"/>
      <w:r w:rsidRPr="00BE2D9F">
        <w:rPr>
          <w:rFonts w:cs="Arial"/>
        </w:rPr>
        <w:t xml:space="preserve"> participation, en cas de nécessité conceptuelle, à l'élaboration de prototypes, maquettes, témoins, ainsi qu'à la réception des échantillons présentés ;</w:t>
      </w:r>
    </w:p>
    <w:p w14:paraId="0605D7DD" w14:textId="77777777" w:rsidR="000B0EC1" w:rsidRPr="00BE2D9F" w:rsidRDefault="000B0EC1">
      <w:pPr>
        <w:pStyle w:val="Corpsdetexte"/>
        <w:numPr>
          <w:ilvl w:val="0"/>
          <w:numId w:val="6"/>
        </w:numPr>
        <w:tabs>
          <w:tab w:val="clear" w:pos="284"/>
          <w:tab w:val="left" w:pos="851"/>
        </w:tabs>
        <w:spacing w:after="120"/>
        <w:rPr>
          <w:rFonts w:cs="Arial"/>
        </w:rPr>
      </w:pPr>
      <w:proofErr w:type="gramStart"/>
      <w:r w:rsidRPr="00BE2D9F">
        <w:rPr>
          <w:rFonts w:cs="Arial"/>
        </w:rPr>
        <w:t>la</w:t>
      </w:r>
      <w:proofErr w:type="gramEnd"/>
      <w:r w:rsidRPr="00BE2D9F">
        <w:rPr>
          <w:rFonts w:cs="Arial"/>
        </w:rPr>
        <w:t xml:space="preserve"> prise en compte permanente des préconisations réglementaires de sécurité des personnes et des biens. </w:t>
      </w:r>
    </w:p>
    <w:p w14:paraId="2936EF03" w14:textId="77777777" w:rsidR="000B0EC1" w:rsidRPr="007C57C9" w:rsidRDefault="000B0EC1">
      <w:pPr>
        <w:pStyle w:val="Corpsdetexte"/>
        <w:numPr>
          <w:ilvl w:val="0"/>
          <w:numId w:val="6"/>
        </w:numPr>
        <w:tabs>
          <w:tab w:val="clear" w:pos="284"/>
          <w:tab w:val="left" w:pos="851"/>
        </w:tabs>
        <w:spacing w:after="120"/>
        <w:rPr>
          <w:rFonts w:cs="Arial"/>
        </w:rPr>
      </w:pPr>
      <w:proofErr w:type="gramStart"/>
      <w:r w:rsidRPr="007C57C9">
        <w:rPr>
          <w:rFonts w:cs="Arial"/>
        </w:rPr>
        <w:t>la</w:t>
      </w:r>
      <w:proofErr w:type="gramEnd"/>
      <w:r w:rsidRPr="007C57C9">
        <w:rPr>
          <w:rFonts w:cs="Arial"/>
        </w:rPr>
        <w:t xml:space="preserve"> participation à toutes les réunions à la demande du coordonnateur, aux réunions d'hygiène et sécurité.</w:t>
      </w:r>
    </w:p>
    <w:p w14:paraId="3B7C02A2" w14:textId="77777777" w:rsidR="000B0EC1" w:rsidRPr="00BE2D9F" w:rsidRDefault="000B0EC1">
      <w:pPr>
        <w:pStyle w:val="Corpsdetexte"/>
        <w:numPr>
          <w:ilvl w:val="0"/>
          <w:numId w:val="6"/>
        </w:numPr>
        <w:tabs>
          <w:tab w:val="clear" w:pos="284"/>
          <w:tab w:val="left" w:pos="851"/>
        </w:tabs>
        <w:spacing w:after="280"/>
        <w:rPr>
          <w:rFonts w:cs="Arial"/>
        </w:rPr>
      </w:pPr>
      <w:proofErr w:type="gramStart"/>
      <w:r w:rsidRPr="00BE2D9F">
        <w:rPr>
          <w:rFonts w:cs="Arial"/>
        </w:rPr>
        <w:t>la</w:t>
      </w:r>
      <w:proofErr w:type="gramEnd"/>
      <w:r w:rsidRPr="00BE2D9F">
        <w:rPr>
          <w:rFonts w:cs="Arial"/>
        </w:rPr>
        <w:t xml:space="preserve"> re</w:t>
      </w:r>
      <w:r w:rsidR="00EA7E67" w:rsidRPr="00BE2D9F">
        <w:rPr>
          <w:rFonts w:cs="Arial"/>
        </w:rPr>
        <w:t>mise au coordonnateur S.P.S</w:t>
      </w:r>
      <w:r w:rsidR="006B2AC4" w:rsidRPr="00BE2D9F">
        <w:rPr>
          <w:rFonts w:cs="Arial"/>
        </w:rPr>
        <w:t xml:space="preserve"> pour ce qui concerne la Maîtrise d'</w:t>
      </w:r>
      <w:r w:rsidR="00CE3A9E" w:rsidRPr="00BE2D9F">
        <w:rPr>
          <w:rFonts w:cs="Arial"/>
        </w:rPr>
        <w:t>Œuvre</w:t>
      </w:r>
      <w:r w:rsidRPr="00BE2D9F">
        <w:rPr>
          <w:rFonts w:cs="Arial"/>
        </w:rPr>
        <w:t xml:space="preserve"> des documents nécessaires à l'élaboration du dossier d'intervention ultérieure sur l'ouvrage pour la phase conception et la phase réalisation.</w:t>
      </w:r>
    </w:p>
    <w:p w14:paraId="1F7DD1B4" w14:textId="77777777" w:rsidR="000B0EC1" w:rsidRPr="00BE2D9F" w:rsidRDefault="000F6B66">
      <w:pPr>
        <w:pStyle w:val="Titre3"/>
        <w:shd w:val="pct5" w:color="auto" w:fill="FFFFFF"/>
        <w:rPr>
          <w:rFonts w:cs="Arial"/>
        </w:rPr>
      </w:pPr>
      <w:bookmarkStart w:id="22" w:name="_Toc130475397"/>
      <w:bookmarkStart w:id="23" w:name="_Toc223426739"/>
      <w:r w:rsidRPr="00BE2D9F">
        <w:rPr>
          <w:rFonts w:cs="Arial"/>
        </w:rPr>
        <w:t>1.7 - Mission de base du Maître d'</w:t>
      </w:r>
      <w:r w:rsidR="00BE2D9F" w:rsidRPr="00BE2D9F">
        <w:rPr>
          <w:rFonts w:cs="Arial"/>
        </w:rPr>
        <w:t>Œuvre</w:t>
      </w:r>
      <w:bookmarkEnd w:id="22"/>
      <w:bookmarkEnd w:id="23"/>
    </w:p>
    <w:p w14:paraId="38E2997E" w14:textId="77777777" w:rsidR="000B0EC1" w:rsidRPr="00BE2D9F" w:rsidRDefault="000B0EC1">
      <w:pPr>
        <w:ind w:left="360" w:hanging="360"/>
        <w:jc w:val="both"/>
        <w:rPr>
          <w:rFonts w:ascii="Arial" w:hAnsi="Arial" w:cs="Arial"/>
          <w:sz w:val="24"/>
        </w:rPr>
      </w:pPr>
    </w:p>
    <w:p w14:paraId="68274BF7" w14:textId="77777777" w:rsidR="00CE3A9E" w:rsidRPr="00BE2D9F" w:rsidRDefault="006B2AC4">
      <w:pPr>
        <w:pStyle w:val="Corpsdetexte"/>
        <w:tabs>
          <w:tab w:val="clear" w:pos="284"/>
        </w:tabs>
        <w:rPr>
          <w:rFonts w:cs="Arial"/>
        </w:rPr>
      </w:pPr>
      <w:r w:rsidRPr="00BE2D9F">
        <w:rPr>
          <w:rFonts w:cs="Arial"/>
        </w:rPr>
        <w:t>La mission du Maître d'</w:t>
      </w:r>
      <w:r w:rsidR="00BE2D9F" w:rsidRPr="00BE2D9F">
        <w:rPr>
          <w:rFonts w:cs="Arial"/>
        </w:rPr>
        <w:t>Œuvre</w:t>
      </w:r>
      <w:r w:rsidR="000B0EC1" w:rsidRPr="00BE2D9F">
        <w:rPr>
          <w:rFonts w:cs="Arial"/>
        </w:rPr>
        <w:t xml:space="preserve"> comprend, pour chaque tranche du marché, les éléments de mission mentionnés aux articles 3</w:t>
      </w:r>
      <w:r w:rsidR="00EA7E67" w:rsidRPr="00BE2D9F">
        <w:rPr>
          <w:rFonts w:cs="Arial"/>
        </w:rPr>
        <w:t xml:space="preserve"> et </w:t>
      </w:r>
      <w:r w:rsidR="000B0EC1" w:rsidRPr="00BE2D9F">
        <w:rPr>
          <w:rFonts w:cs="Arial"/>
        </w:rPr>
        <w:t xml:space="preserve">4 du préambule du présent CCAP et dont </w:t>
      </w:r>
      <w:proofErr w:type="gramStart"/>
      <w:r w:rsidR="000B0EC1" w:rsidRPr="00BE2D9F">
        <w:rPr>
          <w:rFonts w:cs="Arial"/>
        </w:rPr>
        <w:t>le</w:t>
      </w:r>
      <w:r w:rsidR="00EA7E67" w:rsidRPr="00BE2D9F">
        <w:rPr>
          <w:rFonts w:cs="Arial"/>
        </w:rPr>
        <w:t>s</w:t>
      </w:r>
      <w:r w:rsidR="000B0EC1" w:rsidRPr="00BE2D9F">
        <w:rPr>
          <w:rFonts w:cs="Arial"/>
        </w:rPr>
        <w:t xml:space="preserve"> contenu</w:t>
      </w:r>
      <w:proofErr w:type="gramEnd"/>
      <w:r w:rsidR="000B0EC1" w:rsidRPr="00BE2D9F">
        <w:rPr>
          <w:rFonts w:cs="Arial"/>
        </w:rPr>
        <w:t xml:space="preserve"> est précisé dans le CCTP mission de base.</w:t>
      </w:r>
      <w:r w:rsidR="00CE3A9E" w:rsidRPr="00BE2D9F">
        <w:rPr>
          <w:rFonts w:cs="Arial"/>
        </w:rPr>
        <w:t xml:space="preserve"> </w:t>
      </w:r>
    </w:p>
    <w:p w14:paraId="469A30BA" w14:textId="77777777" w:rsidR="00CE3A9E" w:rsidRPr="00BE2D9F" w:rsidRDefault="00CE3A9E">
      <w:pPr>
        <w:pStyle w:val="Corpsdetexte"/>
        <w:tabs>
          <w:tab w:val="clear" w:pos="284"/>
        </w:tabs>
        <w:rPr>
          <w:rFonts w:cs="Arial"/>
        </w:rPr>
      </w:pPr>
    </w:p>
    <w:p w14:paraId="244C1BED" w14:textId="77777777" w:rsidR="00087507" w:rsidRPr="00BE2D9F" w:rsidRDefault="00CE3A9E" w:rsidP="00CE3A9E">
      <w:pPr>
        <w:pStyle w:val="Corpsdetexte"/>
        <w:tabs>
          <w:tab w:val="clear" w:pos="284"/>
        </w:tabs>
        <w:rPr>
          <w:rFonts w:cs="Arial"/>
        </w:rPr>
      </w:pPr>
      <w:r w:rsidRPr="00BE2D9F">
        <w:rPr>
          <w:rFonts w:cs="Arial"/>
        </w:rPr>
        <w:t xml:space="preserve">Le maitre </w:t>
      </w:r>
      <w:r w:rsidR="00313529">
        <w:rPr>
          <w:rFonts w:cs="Arial"/>
        </w:rPr>
        <w:t xml:space="preserve">d'œuvre </w:t>
      </w:r>
      <w:r w:rsidRPr="00BE2D9F">
        <w:rPr>
          <w:rFonts w:cs="Arial"/>
        </w:rPr>
        <w:t>a en charge la rédaction des formulaires d'exécution et de réception.</w:t>
      </w:r>
    </w:p>
    <w:p w14:paraId="16D80A19" w14:textId="77777777" w:rsidR="00087507" w:rsidRPr="00BE2D9F" w:rsidRDefault="00087507">
      <w:pPr>
        <w:pStyle w:val="tm0"/>
        <w:rPr>
          <w:rFonts w:ascii="Arial" w:hAnsi="Arial" w:cs="Arial"/>
        </w:rPr>
      </w:pPr>
    </w:p>
    <w:p w14:paraId="790820FE" w14:textId="77777777" w:rsidR="000B0EC1" w:rsidRPr="00BE2D9F" w:rsidRDefault="000B0EC1">
      <w:pPr>
        <w:pStyle w:val="Titre3"/>
        <w:shd w:val="pct5" w:color="auto" w:fill="FFFFFF"/>
        <w:rPr>
          <w:rFonts w:cs="Arial"/>
        </w:rPr>
      </w:pPr>
      <w:bookmarkStart w:id="24" w:name="_Toc130475398"/>
      <w:bookmarkStart w:id="25" w:name="_Toc223426740"/>
      <w:r w:rsidRPr="00BE2D9F">
        <w:rPr>
          <w:rFonts w:cs="Arial"/>
        </w:rPr>
        <w:t xml:space="preserve">1.8 - Missions complémentaires du </w:t>
      </w:r>
      <w:r w:rsidR="000F6B66" w:rsidRPr="00BE2D9F">
        <w:rPr>
          <w:rFonts w:cs="Arial"/>
        </w:rPr>
        <w:t>Maître d'</w:t>
      </w:r>
      <w:r w:rsidR="00BE2D9F" w:rsidRPr="00BE2D9F">
        <w:rPr>
          <w:rFonts w:cs="Arial"/>
        </w:rPr>
        <w:t>Œuvre</w:t>
      </w:r>
      <w:bookmarkEnd w:id="24"/>
      <w:bookmarkEnd w:id="25"/>
    </w:p>
    <w:p w14:paraId="47E6AE27" w14:textId="77777777" w:rsidR="000B0EC1" w:rsidRPr="00BE2D9F" w:rsidRDefault="000B0EC1">
      <w:pPr>
        <w:pStyle w:val="tm0"/>
        <w:rPr>
          <w:rFonts w:ascii="Arial" w:hAnsi="Arial" w:cs="Arial"/>
          <w:b w:val="0"/>
          <w:sz w:val="24"/>
          <w:u w:val="none"/>
        </w:rPr>
      </w:pPr>
    </w:p>
    <w:p w14:paraId="77B3EE00" w14:textId="77777777" w:rsidR="00A72D30" w:rsidRDefault="00252A19" w:rsidP="00CE3A9E">
      <w:pPr>
        <w:pStyle w:val="tm0"/>
        <w:spacing w:after="120"/>
        <w:ind w:right="-2"/>
        <w:jc w:val="center"/>
        <w:rPr>
          <w:rFonts w:ascii="Arial" w:hAnsi="Arial" w:cs="Arial"/>
          <w:b w:val="0"/>
          <w:sz w:val="24"/>
          <w:u w:val="none"/>
        </w:rPr>
      </w:pPr>
      <w:r w:rsidRPr="00BE2D9F">
        <w:rPr>
          <w:rFonts w:ascii="Arial" w:hAnsi="Arial" w:cs="Arial"/>
          <w:b w:val="0"/>
          <w:sz w:val="24"/>
          <w:u w:val="none"/>
        </w:rPr>
        <w:t>Sans objet</w:t>
      </w:r>
    </w:p>
    <w:p w14:paraId="4CBE5C0D" w14:textId="77777777" w:rsidR="00492938" w:rsidRPr="00BE2D9F" w:rsidRDefault="00492938" w:rsidP="00CE3A9E">
      <w:pPr>
        <w:pStyle w:val="tm0"/>
        <w:spacing w:after="120"/>
        <w:ind w:right="-2"/>
        <w:jc w:val="center"/>
        <w:rPr>
          <w:rFonts w:ascii="Arial" w:hAnsi="Arial" w:cs="Arial"/>
          <w:b w:val="0"/>
          <w:sz w:val="24"/>
          <w:u w:val="none"/>
        </w:rPr>
      </w:pPr>
    </w:p>
    <w:p w14:paraId="3DDE47D9" w14:textId="77777777" w:rsidR="000B0EC1" w:rsidRPr="00BE2D9F" w:rsidRDefault="000B0EC1">
      <w:pPr>
        <w:pStyle w:val="Titre3"/>
        <w:shd w:val="pct5" w:color="auto" w:fill="FFFFFF"/>
        <w:rPr>
          <w:rFonts w:cs="Arial"/>
        </w:rPr>
      </w:pPr>
      <w:bookmarkStart w:id="26" w:name="_Toc130475399"/>
      <w:bookmarkStart w:id="27" w:name="_Toc223426741"/>
      <w:r w:rsidRPr="00BE2D9F">
        <w:rPr>
          <w:rFonts w:cs="Arial"/>
        </w:rPr>
        <w:t>1.9 - Contrôle technique</w:t>
      </w:r>
      <w:bookmarkEnd w:id="26"/>
      <w:bookmarkEnd w:id="27"/>
    </w:p>
    <w:p w14:paraId="1377239B" w14:textId="77777777" w:rsidR="000B0EC1" w:rsidRPr="0085661C" w:rsidRDefault="000B0EC1">
      <w:pPr>
        <w:ind w:left="360" w:hanging="360"/>
        <w:jc w:val="both"/>
        <w:rPr>
          <w:rFonts w:ascii="Arial" w:hAnsi="Arial" w:cs="Arial"/>
          <w:color w:val="00B050"/>
          <w:sz w:val="24"/>
        </w:rPr>
      </w:pPr>
    </w:p>
    <w:p w14:paraId="5C9DA7A1" w14:textId="77777777" w:rsidR="000B0EC1" w:rsidRPr="00BE2D9F" w:rsidRDefault="000B0EC1">
      <w:pPr>
        <w:pStyle w:val="Corpsdetexte"/>
        <w:tabs>
          <w:tab w:val="clear" w:pos="284"/>
        </w:tabs>
        <w:spacing w:after="120"/>
        <w:rPr>
          <w:rFonts w:cs="Arial"/>
        </w:rPr>
      </w:pPr>
      <w:r w:rsidRPr="00BE2D9F">
        <w:rPr>
          <w:rFonts w:cs="Arial"/>
        </w:rPr>
        <w:t>Le préambule du présent CCAP p</w:t>
      </w:r>
      <w:r w:rsidR="009976A1" w:rsidRPr="00BE2D9F">
        <w:rPr>
          <w:rFonts w:cs="Arial"/>
        </w:rPr>
        <w:t>récise en son article 6, si le Maître d’O</w:t>
      </w:r>
      <w:r w:rsidRPr="00BE2D9F">
        <w:rPr>
          <w:rFonts w:cs="Arial"/>
        </w:rPr>
        <w:t>uvrage sera ou non assisté d'un contrôleur technique agréé.</w:t>
      </w:r>
    </w:p>
    <w:p w14:paraId="2734BFC7" w14:textId="77777777" w:rsidR="000B0EC1" w:rsidRPr="00BE2D9F" w:rsidRDefault="009976A1">
      <w:pPr>
        <w:pStyle w:val="Corpsdetexte"/>
        <w:tabs>
          <w:tab w:val="clear" w:pos="284"/>
        </w:tabs>
        <w:rPr>
          <w:rFonts w:cs="Arial"/>
        </w:rPr>
      </w:pPr>
      <w:r w:rsidRPr="00BE2D9F">
        <w:rPr>
          <w:rFonts w:cs="Arial"/>
        </w:rPr>
        <w:t>Dans l’affirmative, le Maître d'</w:t>
      </w:r>
      <w:r w:rsidR="00BE2D9F" w:rsidRPr="00BE2D9F">
        <w:rPr>
          <w:rFonts w:cs="Arial"/>
        </w:rPr>
        <w:t>Œuvre</w:t>
      </w:r>
      <w:r w:rsidR="000B0EC1" w:rsidRPr="00BE2D9F">
        <w:rPr>
          <w:rFonts w:cs="Arial"/>
        </w:rPr>
        <w:t xml:space="preserve"> doit tenir compte à ses frais de l'ensemble des observations du contrôleur technique, étayées par les textes rég</w:t>
      </w:r>
      <w:r w:rsidRPr="00BE2D9F">
        <w:rPr>
          <w:rFonts w:cs="Arial"/>
        </w:rPr>
        <w:t>lementaires en vigueur, que le Maître d'O</w:t>
      </w:r>
      <w:r w:rsidR="000B0EC1" w:rsidRPr="00BE2D9F">
        <w:rPr>
          <w:rFonts w:cs="Arial"/>
        </w:rPr>
        <w:t>uvrage lui aura notifié pour exécution, afin d'obtenir un accord sans réserve tant au stade des études que de la réalisation de l'ouvrage.</w:t>
      </w:r>
    </w:p>
    <w:p w14:paraId="2DAE0B89" w14:textId="77777777" w:rsidR="00A72D30" w:rsidRPr="00BE2D9F" w:rsidRDefault="00A72D30">
      <w:pPr>
        <w:pStyle w:val="Corpsdetexte"/>
        <w:tabs>
          <w:tab w:val="clear" w:pos="284"/>
        </w:tabs>
        <w:rPr>
          <w:rFonts w:cs="Arial"/>
        </w:rPr>
      </w:pPr>
    </w:p>
    <w:p w14:paraId="08FD633C" w14:textId="77777777" w:rsidR="000B0EC1" w:rsidRPr="00BE2D9F" w:rsidRDefault="000B0EC1">
      <w:pPr>
        <w:ind w:left="360" w:hanging="360"/>
        <w:jc w:val="both"/>
        <w:rPr>
          <w:rFonts w:ascii="Arial" w:hAnsi="Arial" w:cs="Arial"/>
          <w:sz w:val="24"/>
        </w:rPr>
      </w:pPr>
    </w:p>
    <w:p w14:paraId="7BD4ADD0" w14:textId="77777777" w:rsidR="000B0EC1" w:rsidRPr="00BE2D9F" w:rsidRDefault="000B0EC1">
      <w:pPr>
        <w:pStyle w:val="Titre3"/>
        <w:shd w:val="pct5" w:color="auto" w:fill="FFFFFF"/>
        <w:spacing w:after="120"/>
        <w:rPr>
          <w:rFonts w:cs="Arial"/>
        </w:rPr>
      </w:pPr>
      <w:bookmarkStart w:id="28" w:name="_Toc130475400"/>
      <w:bookmarkStart w:id="29" w:name="_Toc223426742"/>
      <w:r w:rsidRPr="00BE2D9F">
        <w:rPr>
          <w:rFonts w:cs="Arial"/>
        </w:rPr>
        <w:t>1.10 - Travaux intéressant la Défense</w:t>
      </w:r>
      <w:bookmarkEnd w:id="28"/>
      <w:bookmarkEnd w:id="29"/>
    </w:p>
    <w:p w14:paraId="291D0D88" w14:textId="77777777" w:rsidR="000B0EC1" w:rsidRDefault="000B0EC1">
      <w:pPr>
        <w:tabs>
          <w:tab w:val="left" w:pos="284"/>
        </w:tabs>
        <w:jc w:val="center"/>
        <w:rPr>
          <w:rFonts w:ascii="Arial" w:hAnsi="Arial" w:cs="Arial"/>
          <w:sz w:val="24"/>
        </w:rPr>
      </w:pPr>
      <w:r w:rsidRPr="00BE2D9F">
        <w:rPr>
          <w:rFonts w:ascii="Arial" w:hAnsi="Arial" w:cs="Arial"/>
          <w:sz w:val="24"/>
        </w:rPr>
        <w:t>Sans objet.</w:t>
      </w:r>
    </w:p>
    <w:p w14:paraId="5A9CF5BE" w14:textId="77777777" w:rsidR="00492938" w:rsidRPr="00492938" w:rsidRDefault="00492938" w:rsidP="00492938">
      <w:pPr>
        <w:pStyle w:val="tm0"/>
      </w:pPr>
    </w:p>
    <w:p w14:paraId="528C63F9" w14:textId="77777777" w:rsidR="000B0EC1" w:rsidRPr="00BE2D9F" w:rsidRDefault="000B0EC1">
      <w:pPr>
        <w:pStyle w:val="tm0"/>
        <w:rPr>
          <w:rFonts w:ascii="Arial" w:hAnsi="Arial" w:cs="Arial"/>
        </w:rPr>
      </w:pPr>
    </w:p>
    <w:p w14:paraId="6EE41B26" w14:textId="77777777" w:rsidR="000B0EC1" w:rsidRPr="00BE2D9F" w:rsidRDefault="000B0EC1">
      <w:pPr>
        <w:pStyle w:val="Titre3"/>
        <w:shd w:val="pct5" w:color="auto" w:fill="FFFFFF"/>
        <w:tabs>
          <w:tab w:val="left" w:pos="284"/>
        </w:tabs>
        <w:spacing w:after="120"/>
        <w:rPr>
          <w:rFonts w:cs="Arial"/>
        </w:rPr>
      </w:pPr>
      <w:bookmarkStart w:id="30" w:name="_Toc130475401"/>
      <w:bookmarkStart w:id="31" w:name="_Toc223426743"/>
      <w:r w:rsidRPr="00BE2D9F">
        <w:rPr>
          <w:rFonts w:cs="Arial"/>
        </w:rPr>
        <w:t>1.11 - Contrôle des prix de revient</w:t>
      </w:r>
      <w:bookmarkEnd w:id="30"/>
      <w:bookmarkEnd w:id="31"/>
    </w:p>
    <w:p w14:paraId="3FF27CE3" w14:textId="77777777" w:rsidR="000B0EC1" w:rsidRDefault="000B0EC1">
      <w:pPr>
        <w:tabs>
          <w:tab w:val="left" w:pos="284"/>
        </w:tabs>
        <w:jc w:val="center"/>
        <w:rPr>
          <w:rFonts w:ascii="Arial" w:hAnsi="Arial" w:cs="Arial"/>
          <w:sz w:val="24"/>
        </w:rPr>
      </w:pPr>
      <w:r w:rsidRPr="00BE2D9F">
        <w:rPr>
          <w:rFonts w:ascii="Arial" w:hAnsi="Arial" w:cs="Arial"/>
          <w:sz w:val="24"/>
        </w:rPr>
        <w:t>Sans objet.</w:t>
      </w:r>
    </w:p>
    <w:p w14:paraId="54ADE283" w14:textId="77777777" w:rsidR="00492938" w:rsidRPr="00492938" w:rsidRDefault="00492938" w:rsidP="00492938">
      <w:pPr>
        <w:pStyle w:val="tm0"/>
      </w:pPr>
    </w:p>
    <w:p w14:paraId="2DD79176" w14:textId="77777777" w:rsidR="000B0EC1" w:rsidRPr="00BE2D9F" w:rsidRDefault="000B0EC1">
      <w:pPr>
        <w:pStyle w:val="tm0"/>
        <w:rPr>
          <w:rFonts w:ascii="Arial" w:hAnsi="Arial" w:cs="Arial"/>
        </w:rPr>
      </w:pPr>
    </w:p>
    <w:p w14:paraId="41F4157D" w14:textId="77777777" w:rsidR="000B0EC1" w:rsidRPr="00BE2D9F" w:rsidRDefault="000B0EC1">
      <w:pPr>
        <w:pStyle w:val="Titre3"/>
        <w:shd w:val="pct5" w:color="auto" w:fill="FFFFFF"/>
        <w:tabs>
          <w:tab w:val="left" w:pos="284"/>
        </w:tabs>
        <w:rPr>
          <w:rFonts w:cs="Arial"/>
        </w:rPr>
      </w:pPr>
      <w:bookmarkStart w:id="32" w:name="_Toc130475402"/>
      <w:bookmarkStart w:id="33" w:name="_Toc223426744"/>
      <w:r w:rsidRPr="00BE2D9F">
        <w:rPr>
          <w:rFonts w:cs="Arial"/>
        </w:rPr>
        <w:t>1.12 - Mode de dévolution des travaux</w:t>
      </w:r>
      <w:bookmarkEnd w:id="32"/>
      <w:bookmarkEnd w:id="33"/>
    </w:p>
    <w:p w14:paraId="4BE92A09" w14:textId="77777777" w:rsidR="000B0EC1" w:rsidRPr="00BE2D9F" w:rsidRDefault="000B0EC1">
      <w:pPr>
        <w:tabs>
          <w:tab w:val="left" w:pos="284"/>
        </w:tabs>
        <w:jc w:val="both"/>
        <w:rPr>
          <w:rFonts w:ascii="Arial" w:hAnsi="Arial" w:cs="Arial"/>
          <w:sz w:val="24"/>
        </w:rPr>
      </w:pPr>
    </w:p>
    <w:p w14:paraId="4AFE7C00" w14:textId="77777777" w:rsidR="000B0EC1" w:rsidRPr="00BE2D9F" w:rsidRDefault="000B0EC1">
      <w:pPr>
        <w:tabs>
          <w:tab w:val="left" w:pos="284"/>
        </w:tabs>
        <w:jc w:val="both"/>
        <w:rPr>
          <w:rFonts w:ascii="Arial" w:hAnsi="Arial" w:cs="Arial"/>
          <w:sz w:val="24"/>
        </w:rPr>
      </w:pPr>
      <w:r w:rsidRPr="00BE2D9F">
        <w:rPr>
          <w:rFonts w:ascii="Arial" w:hAnsi="Arial" w:cs="Arial"/>
          <w:sz w:val="24"/>
        </w:rPr>
        <w:t>Le préambule du présent CCAP précise si les travaux sont dévolus par un marché unique ou par marchés séparés.</w:t>
      </w:r>
      <w:r w:rsidR="006928C1">
        <w:rPr>
          <w:rFonts w:ascii="Arial" w:hAnsi="Arial" w:cs="Arial"/>
          <w:sz w:val="24"/>
        </w:rPr>
        <w:t xml:space="preserve"> (</w:t>
      </w:r>
      <w:proofErr w:type="gramStart"/>
      <w:r w:rsidR="006928C1">
        <w:rPr>
          <w:rFonts w:ascii="Arial" w:hAnsi="Arial" w:cs="Arial"/>
          <w:sz w:val="24"/>
        </w:rPr>
        <w:t>article</w:t>
      </w:r>
      <w:proofErr w:type="gramEnd"/>
      <w:r w:rsidR="006928C1">
        <w:rPr>
          <w:rFonts w:ascii="Arial" w:hAnsi="Arial" w:cs="Arial"/>
          <w:sz w:val="24"/>
        </w:rPr>
        <w:t xml:space="preserve"> 7)</w:t>
      </w:r>
    </w:p>
    <w:p w14:paraId="1FE7F8F3" w14:textId="77777777" w:rsidR="00CE3A9E" w:rsidRPr="0085661C" w:rsidRDefault="00CE3A9E" w:rsidP="00CE3A9E">
      <w:pPr>
        <w:pStyle w:val="tm0"/>
        <w:rPr>
          <w:color w:val="00B050"/>
        </w:rPr>
      </w:pPr>
    </w:p>
    <w:p w14:paraId="214639CD" w14:textId="77777777" w:rsidR="00CE3A9E" w:rsidRPr="0085661C" w:rsidRDefault="00CE3A9E" w:rsidP="00CE3A9E">
      <w:pPr>
        <w:pStyle w:val="tm0"/>
        <w:rPr>
          <w:color w:val="00B050"/>
        </w:rPr>
      </w:pPr>
    </w:p>
    <w:p w14:paraId="1E2437CE" w14:textId="77777777" w:rsidR="00CE3A9E" w:rsidRPr="0085661C" w:rsidRDefault="00CE3A9E" w:rsidP="00CE3A9E">
      <w:pPr>
        <w:pStyle w:val="tm0"/>
        <w:rPr>
          <w:color w:val="00B050"/>
        </w:rPr>
      </w:pPr>
    </w:p>
    <w:p w14:paraId="6E7D9481" w14:textId="77777777" w:rsidR="000B0EC1" w:rsidRPr="0085661C" w:rsidRDefault="000B0EC1">
      <w:pPr>
        <w:pStyle w:val="Titre3"/>
        <w:shd w:val="clear" w:color="auto" w:fill="auto"/>
        <w:tabs>
          <w:tab w:val="left" w:pos="284"/>
        </w:tabs>
        <w:rPr>
          <w:rFonts w:cs="Arial"/>
          <w:color w:val="00B050"/>
        </w:rPr>
      </w:pPr>
    </w:p>
    <w:p w14:paraId="62B6FB51" w14:textId="77777777" w:rsidR="000B0EC1" w:rsidRPr="004A6708" w:rsidRDefault="000B0EC1">
      <w:pPr>
        <w:pStyle w:val="Titre3"/>
        <w:shd w:val="pct5" w:color="auto" w:fill="FFFFFF"/>
        <w:tabs>
          <w:tab w:val="left" w:pos="284"/>
        </w:tabs>
        <w:rPr>
          <w:rFonts w:cs="Arial"/>
        </w:rPr>
      </w:pPr>
      <w:bookmarkStart w:id="34" w:name="_Toc130475403"/>
      <w:bookmarkStart w:id="35" w:name="_Toc223426745"/>
      <w:r w:rsidRPr="004A6708">
        <w:rPr>
          <w:rFonts w:cs="Arial"/>
        </w:rPr>
        <w:t>1.13 - Ordonnancement, pilotage, coordination (O.P.C.), Synthèse</w:t>
      </w:r>
      <w:r w:rsidR="00C54355" w:rsidRPr="004A6708">
        <w:rPr>
          <w:rFonts w:cs="Arial"/>
        </w:rPr>
        <w:t xml:space="preserve"> </w:t>
      </w:r>
      <w:proofErr w:type="gramStart"/>
      <w:r w:rsidR="00C54355" w:rsidRPr="004A6708">
        <w:rPr>
          <w:rFonts w:cs="Arial"/>
        </w:rPr>
        <w:t xml:space="preserve">et </w:t>
      </w:r>
      <w:r w:rsidRPr="004A6708">
        <w:rPr>
          <w:rFonts w:cs="Arial"/>
        </w:rPr>
        <w:t xml:space="preserve"> Contrôle</w:t>
      </w:r>
      <w:proofErr w:type="gramEnd"/>
      <w:r w:rsidRPr="004A6708">
        <w:rPr>
          <w:rFonts w:cs="Arial"/>
        </w:rPr>
        <w:t xml:space="preserve"> système sécurité incendie (C.S.S.I)</w:t>
      </w:r>
      <w:bookmarkEnd w:id="34"/>
      <w:bookmarkEnd w:id="35"/>
      <w:r w:rsidRPr="004A6708">
        <w:rPr>
          <w:rFonts w:cs="Arial"/>
        </w:rPr>
        <w:t xml:space="preserve"> </w:t>
      </w:r>
    </w:p>
    <w:p w14:paraId="20D44658" w14:textId="77777777" w:rsidR="000B0EC1" w:rsidRPr="0085661C" w:rsidRDefault="000B0EC1">
      <w:pPr>
        <w:tabs>
          <w:tab w:val="left" w:pos="284"/>
        </w:tabs>
        <w:spacing w:after="120"/>
        <w:jc w:val="both"/>
        <w:rPr>
          <w:rFonts w:ascii="Arial" w:hAnsi="Arial" w:cs="Arial"/>
          <w:color w:val="00B050"/>
          <w:sz w:val="24"/>
        </w:rPr>
      </w:pPr>
    </w:p>
    <w:p w14:paraId="0A9B5160" w14:textId="77777777" w:rsidR="000B0EC1" w:rsidRPr="004A6708" w:rsidRDefault="000B0EC1">
      <w:pPr>
        <w:tabs>
          <w:tab w:val="left" w:pos="284"/>
        </w:tabs>
        <w:spacing w:after="120"/>
        <w:jc w:val="both"/>
        <w:rPr>
          <w:rFonts w:ascii="Arial" w:hAnsi="Arial" w:cs="Arial"/>
          <w:sz w:val="24"/>
        </w:rPr>
      </w:pPr>
      <w:r w:rsidRPr="004A6708">
        <w:rPr>
          <w:rFonts w:ascii="Arial" w:hAnsi="Arial" w:cs="Arial"/>
          <w:sz w:val="24"/>
        </w:rPr>
        <w:lastRenderedPageBreak/>
        <w:t>Le préambule du présent CCAP, précise si l'opération justif</w:t>
      </w:r>
      <w:r w:rsidR="00854E84" w:rsidRPr="004A6708">
        <w:rPr>
          <w:rFonts w:ascii="Arial" w:hAnsi="Arial" w:cs="Arial"/>
          <w:sz w:val="24"/>
        </w:rPr>
        <w:t>ie ou non d'une mission d'O.P.C</w:t>
      </w:r>
      <w:r w:rsidRPr="004A6708">
        <w:rPr>
          <w:rFonts w:ascii="Arial" w:hAnsi="Arial" w:cs="Arial"/>
          <w:sz w:val="24"/>
        </w:rPr>
        <w:t>, d’une mission Synthèse</w:t>
      </w:r>
      <w:r w:rsidR="00C54355" w:rsidRPr="004A6708">
        <w:rPr>
          <w:rFonts w:ascii="Arial" w:hAnsi="Arial" w:cs="Arial"/>
          <w:sz w:val="24"/>
        </w:rPr>
        <w:t xml:space="preserve"> et</w:t>
      </w:r>
      <w:r w:rsidRPr="004A6708">
        <w:rPr>
          <w:rFonts w:ascii="Arial" w:hAnsi="Arial" w:cs="Arial"/>
          <w:sz w:val="24"/>
        </w:rPr>
        <w:t xml:space="preserve"> d’une mission C.S.S.I. et dans l'affirmative, si</w:t>
      </w:r>
      <w:r w:rsidR="006B2AC4" w:rsidRPr="004A6708">
        <w:rPr>
          <w:rFonts w:ascii="Arial" w:hAnsi="Arial" w:cs="Arial"/>
          <w:sz w:val="24"/>
        </w:rPr>
        <w:t xml:space="preserve"> ces missions sont confiées au Maître d'</w:t>
      </w:r>
      <w:r w:rsidR="00DE5482" w:rsidRPr="004A6708">
        <w:rPr>
          <w:rFonts w:ascii="Arial" w:hAnsi="Arial" w:cs="Arial"/>
          <w:sz w:val="24"/>
        </w:rPr>
        <w:t>Œuvre</w:t>
      </w:r>
      <w:r w:rsidRPr="004A6708">
        <w:rPr>
          <w:rFonts w:ascii="Arial" w:hAnsi="Arial" w:cs="Arial"/>
          <w:sz w:val="24"/>
        </w:rPr>
        <w:t xml:space="preserve">. </w:t>
      </w:r>
      <w:r w:rsidR="00D61538">
        <w:rPr>
          <w:rFonts w:ascii="Arial" w:hAnsi="Arial" w:cs="Arial"/>
          <w:sz w:val="24"/>
        </w:rPr>
        <w:t>(</w:t>
      </w:r>
      <w:proofErr w:type="gramStart"/>
      <w:r w:rsidR="00D61538">
        <w:rPr>
          <w:rFonts w:ascii="Arial" w:hAnsi="Arial" w:cs="Arial"/>
          <w:sz w:val="24"/>
        </w:rPr>
        <w:t>article</w:t>
      </w:r>
      <w:proofErr w:type="gramEnd"/>
      <w:r w:rsidR="00D61538">
        <w:rPr>
          <w:rFonts w:ascii="Arial" w:hAnsi="Arial" w:cs="Arial"/>
          <w:sz w:val="24"/>
        </w:rPr>
        <w:t xml:space="preserve"> </w:t>
      </w:r>
      <w:r w:rsidR="00292948">
        <w:rPr>
          <w:rFonts w:ascii="Arial" w:hAnsi="Arial" w:cs="Arial"/>
          <w:sz w:val="24"/>
        </w:rPr>
        <w:t>5</w:t>
      </w:r>
      <w:r w:rsidR="00D61538">
        <w:rPr>
          <w:rFonts w:ascii="Arial" w:hAnsi="Arial" w:cs="Arial"/>
          <w:sz w:val="24"/>
        </w:rPr>
        <w:t>)</w:t>
      </w:r>
    </w:p>
    <w:p w14:paraId="038D7438" w14:textId="77777777" w:rsidR="000B0EC1" w:rsidRPr="0085661C" w:rsidRDefault="000B0EC1">
      <w:pPr>
        <w:pStyle w:val="tm0"/>
        <w:rPr>
          <w:rFonts w:ascii="Arial" w:hAnsi="Arial" w:cs="Arial"/>
          <w:color w:val="00B050"/>
        </w:rPr>
      </w:pPr>
    </w:p>
    <w:p w14:paraId="64B03F7D" w14:textId="77777777" w:rsidR="000B0EC1" w:rsidRDefault="000B0EC1">
      <w:pPr>
        <w:pStyle w:val="tm0"/>
        <w:rPr>
          <w:rFonts w:ascii="Arial" w:hAnsi="Arial" w:cs="Arial"/>
          <w:color w:val="00B050"/>
        </w:rPr>
      </w:pPr>
    </w:p>
    <w:p w14:paraId="5880929F" w14:textId="77777777" w:rsidR="0081372B" w:rsidRPr="0085661C" w:rsidRDefault="0081372B">
      <w:pPr>
        <w:pStyle w:val="tm0"/>
        <w:rPr>
          <w:rFonts w:ascii="Arial" w:hAnsi="Arial" w:cs="Arial"/>
          <w:color w:val="00B050"/>
        </w:rPr>
      </w:pPr>
    </w:p>
    <w:p w14:paraId="5785D366" w14:textId="77777777" w:rsidR="000B0EC1" w:rsidRPr="00EC69DB" w:rsidRDefault="000B0EC1" w:rsidP="00292948">
      <w:pPr>
        <w:pStyle w:val="Titre2"/>
        <w:pBdr>
          <w:top w:val="double" w:sz="4" w:space="1" w:color="auto"/>
          <w:left w:val="double" w:sz="4" w:space="28" w:color="auto"/>
          <w:bottom w:val="double" w:sz="4" w:space="1" w:color="auto"/>
          <w:right w:val="double" w:sz="4" w:space="31" w:color="auto"/>
        </w:pBdr>
        <w:shd w:val="pct10" w:color="auto" w:fill="FFFFFF"/>
        <w:jc w:val="center"/>
        <w:rPr>
          <w:rFonts w:cs="Arial"/>
        </w:rPr>
      </w:pPr>
      <w:bookmarkStart w:id="36" w:name="_Toc130475404"/>
      <w:bookmarkStart w:id="37" w:name="_Toc223426746"/>
      <w:r w:rsidRPr="00EC69DB">
        <w:rPr>
          <w:rFonts w:cs="Arial"/>
        </w:rPr>
        <w:t>ARTICLE 2 - PIECES CONSTITUTIVES DU MARCHE</w:t>
      </w:r>
      <w:bookmarkEnd w:id="36"/>
      <w:bookmarkEnd w:id="37"/>
    </w:p>
    <w:p w14:paraId="440BD0A3" w14:textId="77777777" w:rsidR="000B0EC1" w:rsidRPr="0085661C" w:rsidRDefault="000B0EC1">
      <w:pPr>
        <w:tabs>
          <w:tab w:val="left" w:pos="284"/>
        </w:tabs>
        <w:jc w:val="both"/>
        <w:rPr>
          <w:rFonts w:ascii="Arial" w:hAnsi="Arial" w:cs="Arial"/>
          <w:color w:val="00B050"/>
          <w:sz w:val="24"/>
        </w:rPr>
      </w:pPr>
    </w:p>
    <w:p w14:paraId="144FDC3A" w14:textId="77777777" w:rsidR="000B0EC1" w:rsidRDefault="000B0EC1">
      <w:pPr>
        <w:jc w:val="both"/>
        <w:rPr>
          <w:rFonts w:ascii="Arial" w:hAnsi="Arial" w:cs="Arial"/>
          <w:snapToGrid w:val="0"/>
          <w:sz w:val="24"/>
        </w:rPr>
      </w:pPr>
      <w:r w:rsidRPr="00EC69DB">
        <w:rPr>
          <w:rFonts w:ascii="Arial" w:hAnsi="Arial" w:cs="Arial"/>
          <w:sz w:val="24"/>
        </w:rPr>
        <w:t xml:space="preserve">Les pièces constitutives du marché sont répertoriées à l’article 2.1. </w:t>
      </w:r>
      <w:r w:rsidRPr="00EC69DB">
        <w:rPr>
          <w:rFonts w:ascii="Arial" w:hAnsi="Arial" w:cs="Arial"/>
          <w:snapToGrid w:val="0"/>
          <w:sz w:val="24"/>
        </w:rPr>
        <w:t>En cas de contradiction ou de différence entre les documents, les pièces prévalent dans l'ordre dans lequel elles sont énumérées ci-après.</w:t>
      </w:r>
    </w:p>
    <w:p w14:paraId="56C05CD5" w14:textId="77777777" w:rsidR="0081372B" w:rsidRPr="0081372B" w:rsidRDefault="0081372B" w:rsidP="0081372B">
      <w:pPr>
        <w:pStyle w:val="tm0"/>
      </w:pPr>
    </w:p>
    <w:p w14:paraId="2CB64753" w14:textId="77777777" w:rsidR="000B0EC1" w:rsidRPr="00EC69DB" w:rsidRDefault="000B0EC1">
      <w:pPr>
        <w:tabs>
          <w:tab w:val="left" w:pos="284"/>
        </w:tabs>
        <w:jc w:val="both"/>
        <w:rPr>
          <w:rFonts w:ascii="Arial" w:hAnsi="Arial" w:cs="Arial"/>
          <w:sz w:val="24"/>
        </w:rPr>
      </w:pPr>
    </w:p>
    <w:p w14:paraId="67DAFCDD" w14:textId="77777777" w:rsidR="000B0EC1" w:rsidRPr="00EC69DB" w:rsidRDefault="000B0EC1">
      <w:pPr>
        <w:pStyle w:val="Titre3"/>
        <w:shd w:val="pct5" w:color="auto" w:fill="FFFFFF"/>
        <w:tabs>
          <w:tab w:val="left" w:pos="284"/>
        </w:tabs>
        <w:rPr>
          <w:rFonts w:cs="Arial"/>
        </w:rPr>
      </w:pPr>
      <w:bookmarkStart w:id="38" w:name="_Toc130475405"/>
      <w:bookmarkStart w:id="39" w:name="_Toc223426747"/>
      <w:r w:rsidRPr="00EC69DB">
        <w:rPr>
          <w:rFonts w:cs="Arial"/>
        </w:rPr>
        <w:t>2.1 - Pièces particulières</w:t>
      </w:r>
      <w:bookmarkEnd w:id="38"/>
      <w:bookmarkEnd w:id="39"/>
    </w:p>
    <w:p w14:paraId="57238F96" w14:textId="77777777" w:rsidR="000B0EC1" w:rsidRPr="0085661C" w:rsidRDefault="000B0EC1">
      <w:pPr>
        <w:spacing w:after="120"/>
        <w:jc w:val="both"/>
        <w:rPr>
          <w:rFonts w:ascii="Arial" w:hAnsi="Arial" w:cs="Arial"/>
          <w:color w:val="00B050"/>
          <w:sz w:val="24"/>
        </w:rPr>
      </w:pPr>
    </w:p>
    <w:p w14:paraId="0A485D83" w14:textId="3486E799" w:rsidR="000B0EC1" w:rsidRPr="00EC69DB" w:rsidRDefault="000B0EC1">
      <w:pPr>
        <w:tabs>
          <w:tab w:val="left" w:pos="567"/>
        </w:tabs>
        <w:spacing w:after="120"/>
        <w:jc w:val="both"/>
        <w:rPr>
          <w:rFonts w:ascii="Arial" w:hAnsi="Arial" w:cs="Arial"/>
          <w:sz w:val="24"/>
        </w:rPr>
      </w:pPr>
      <w:r w:rsidRPr="00EC69DB">
        <w:rPr>
          <w:rFonts w:ascii="Arial" w:hAnsi="Arial" w:cs="Arial"/>
          <w:sz w:val="24"/>
        </w:rPr>
        <w:t>1 - l'acte d'engagement (AE) et ses annexes,</w:t>
      </w:r>
    </w:p>
    <w:p w14:paraId="15383346" w14:textId="6F377D94" w:rsidR="000B0EC1" w:rsidRPr="00EC69DB" w:rsidRDefault="00292948">
      <w:pPr>
        <w:tabs>
          <w:tab w:val="left" w:pos="567"/>
        </w:tabs>
        <w:spacing w:after="120"/>
        <w:jc w:val="both"/>
        <w:rPr>
          <w:rFonts w:ascii="Arial" w:hAnsi="Arial" w:cs="Arial"/>
          <w:sz w:val="24"/>
        </w:rPr>
      </w:pPr>
      <w:r>
        <w:rPr>
          <w:rFonts w:ascii="Arial" w:hAnsi="Arial" w:cs="Arial"/>
          <w:sz w:val="24"/>
        </w:rPr>
        <w:t>2</w:t>
      </w:r>
      <w:r w:rsidR="000B0EC1" w:rsidRPr="00EC69DB">
        <w:rPr>
          <w:rFonts w:ascii="Arial" w:hAnsi="Arial" w:cs="Arial"/>
          <w:sz w:val="24"/>
        </w:rPr>
        <w:t xml:space="preserve"> - </w:t>
      </w:r>
      <w:r w:rsidR="00852BED">
        <w:rPr>
          <w:rFonts w:ascii="Arial" w:hAnsi="Arial" w:cs="Arial"/>
          <w:sz w:val="24"/>
        </w:rPr>
        <w:t>l</w:t>
      </w:r>
      <w:r w:rsidR="000B0EC1" w:rsidRPr="00EC69DB">
        <w:rPr>
          <w:rFonts w:ascii="Arial" w:hAnsi="Arial" w:cs="Arial"/>
          <w:sz w:val="24"/>
        </w:rPr>
        <w:t xml:space="preserve">e présent CCAP et son </w:t>
      </w:r>
      <w:proofErr w:type="gramStart"/>
      <w:r w:rsidR="000B0EC1" w:rsidRPr="00EC69DB">
        <w:rPr>
          <w:rFonts w:ascii="Arial" w:hAnsi="Arial" w:cs="Arial"/>
          <w:sz w:val="24"/>
        </w:rPr>
        <w:t>préambule ,</w:t>
      </w:r>
      <w:proofErr w:type="gramEnd"/>
    </w:p>
    <w:p w14:paraId="2813BF40" w14:textId="3ED98F53" w:rsidR="000B0EC1" w:rsidRDefault="00292948">
      <w:pPr>
        <w:pStyle w:val="Corpsdetexte"/>
        <w:tabs>
          <w:tab w:val="clear" w:pos="284"/>
          <w:tab w:val="left" w:pos="567"/>
        </w:tabs>
        <w:spacing w:after="120"/>
        <w:rPr>
          <w:rFonts w:cs="Arial"/>
        </w:rPr>
      </w:pPr>
      <w:r>
        <w:rPr>
          <w:rFonts w:cs="Arial"/>
        </w:rPr>
        <w:t>3</w:t>
      </w:r>
      <w:r w:rsidR="000B0EC1" w:rsidRPr="00EC69DB">
        <w:rPr>
          <w:rFonts w:cs="Arial"/>
        </w:rPr>
        <w:t xml:space="preserve"> - le</w:t>
      </w:r>
      <w:r w:rsidR="00A91682" w:rsidRPr="00EC69DB">
        <w:rPr>
          <w:rFonts w:cs="Arial"/>
        </w:rPr>
        <w:t xml:space="preserve"> CCTP</w:t>
      </w:r>
    </w:p>
    <w:p w14:paraId="4567FBAA" w14:textId="05823A65" w:rsidR="00852BED" w:rsidRDefault="00852BED">
      <w:pPr>
        <w:pStyle w:val="Corpsdetexte"/>
        <w:tabs>
          <w:tab w:val="clear" w:pos="284"/>
          <w:tab w:val="left" w:pos="567"/>
        </w:tabs>
        <w:spacing w:after="120"/>
        <w:rPr>
          <w:rFonts w:cs="Arial"/>
        </w:rPr>
      </w:pPr>
      <w:r>
        <w:rPr>
          <w:rFonts w:cs="Arial"/>
        </w:rPr>
        <w:t>4 – le Questionnaire Technique (obligatoire)</w:t>
      </w:r>
    </w:p>
    <w:p w14:paraId="189CC448" w14:textId="77777777" w:rsidR="0081372B" w:rsidRPr="00EC69DB" w:rsidRDefault="0081372B">
      <w:pPr>
        <w:pStyle w:val="Corpsdetexte"/>
        <w:tabs>
          <w:tab w:val="clear" w:pos="284"/>
          <w:tab w:val="left" w:pos="567"/>
        </w:tabs>
        <w:spacing w:after="120"/>
        <w:rPr>
          <w:rFonts w:cs="Arial"/>
        </w:rPr>
      </w:pPr>
    </w:p>
    <w:p w14:paraId="5122C350" w14:textId="77777777" w:rsidR="000B0EC1" w:rsidRPr="00EC69DB" w:rsidRDefault="000B0EC1">
      <w:pPr>
        <w:pStyle w:val="Titre3"/>
        <w:shd w:val="pct5" w:color="auto" w:fill="FFFFFF"/>
        <w:tabs>
          <w:tab w:val="left" w:pos="284"/>
        </w:tabs>
        <w:rPr>
          <w:rFonts w:cs="Arial"/>
        </w:rPr>
      </w:pPr>
      <w:bookmarkStart w:id="40" w:name="_Toc130475406"/>
      <w:bookmarkStart w:id="41" w:name="_Toc223426748"/>
      <w:r w:rsidRPr="00EC69DB">
        <w:rPr>
          <w:rFonts w:cs="Arial"/>
        </w:rPr>
        <w:t>2.2 - Pièces générales</w:t>
      </w:r>
      <w:bookmarkEnd w:id="40"/>
      <w:bookmarkEnd w:id="41"/>
    </w:p>
    <w:p w14:paraId="3DABC701" w14:textId="77777777" w:rsidR="000B0EC1" w:rsidRPr="0085661C" w:rsidRDefault="000B0EC1">
      <w:pPr>
        <w:tabs>
          <w:tab w:val="left" w:pos="284"/>
        </w:tabs>
        <w:jc w:val="both"/>
        <w:rPr>
          <w:rFonts w:ascii="Arial" w:hAnsi="Arial" w:cs="Arial"/>
          <w:color w:val="00B050"/>
          <w:sz w:val="24"/>
        </w:rPr>
      </w:pPr>
    </w:p>
    <w:p w14:paraId="01FE3D45" w14:textId="77777777" w:rsidR="0028656D" w:rsidRPr="00567814" w:rsidRDefault="0028656D" w:rsidP="0028656D">
      <w:pPr>
        <w:pStyle w:val="tm0"/>
        <w:tabs>
          <w:tab w:val="left" w:pos="142"/>
        </w:tabs>
        <w:rPr>
          <w:rFonts w:ascii="Arial" w:hAnsi="Arial" w:cs="Arial"/>
          <w:b w:val="0"/>
          <w:sz w:val="24"/>
          <w:szCs w:val="24"/>
          <w:u w:val="none"/>
        </w:rPr>
      </w:pPr>
      <w:r w:rsidRPr="00567814">
        <w:rPr>
          <w:rFonts w:ascii="Arial" w:hAnsi="Arial" w:cs="Arial"/>
          <w:b w:val="0"/>
          <w:sz w:val="24"/>
          <w:szCs w:val="24"/>
          <w:u w:val="none"/>
        </w:rPr>
        <w:t xml:space="preserve">Les documents applicables sont ceux-ci-après en vigueur à la date de publication de l'avis d'appel public à la </w:t>
      </w:r>
      <w:proofErr w:type="gramStart"/>
      <w:r w:rsidRPr="00567814">
        <w:rPr>
          <w:rFonts w:ascii="Arial" w:hAnsi="Arial" w:cs="Arial"/>
          <w:b w:val="0"/>
          <w:sz w:val="24"/>
          <w:szCs w:val="24"/>
          <w:u w:val="none"/>
        </w:rPr>
        <w:t>concurrence:</w:t>
      </w:r>
      <w:proofErr w:type="gramEnd"/>
    </w:p>
    <w:p w14:paraId="1181339F" w14:textId="77777777" w:rsidR="0028656D" w:rsidRPr="0085661C" w:rsidRDefault="0028656D" w:rsidP="0028656D">
      <w:pPr>
        <w:pStyle w:val="tm0"/>
        <w:tabs>
          <w:tab w:val="left" w:pos="142"/>
        </w:tabs>
        <w:rPr>
          <w:rFonts w:ascii="Arial" w:hAnsi="Arial" w:cs="Arial"/>
          <w:b w:val="0"/>
          <w:color w:val="00B050"/>
          <w:sz w:val="24"/>
          <w:szCs w:val="24"/>
          <w:u w:val="none"/>
        </w:rPr>
      </w:pPr>
    </w:p>
    <w:p w14:paraId="24A60D0B" w14:textId="77777777" w:rsidR="0028656D" w:rsidRPr="00567814" w:rsidRDefault="0028656D" w:rsidP="0028656D">
      <w:pPr>
        <w:numPr>
          <w:ilvl w:val="0"/>
          <w:numId w:val="21"/>
        </w:numPr>
        <w:jc w:val="both"/>
        <w:rPr>
          <w:rFonts w:ascii="Arial" w:hAnsi="Arial" w:cs="Arial"/>
          <w:sz w:val="24"/>
          <w:szCs w:val="24"/>
        </w:rPr>
      </w:pPr>
      <w:proofErr w:type="gramStart"/>
      <w:r w:rsidRPr="00567814">
        <w:rPr>
          <w:rFonts w:ascii="Arial" w:hAnsi="Arial" w:cs="Arial"/>
          <w:sz w:val="24"/>
          <w:szCs w:val="24"/>
        </w:rPr>
        <w:t>le</w:t>
      </w:r>
      <w:proofErr w:type="gramEnd"/>
      <w:r w:rsidRPr="00567814">
        <w:rPr>
          <w:rFonts w:ascii="Arial" w:hAnsi="Arial" w:cs="Arial"/>
          <w:sz w:val="24"/>
          <w:szCs w:val="24"/>
        </w:rPr>
        <w:t xml:space="preserve"> cahier des clauses administratives générales applicables aux marchés de </w:t>
      </w:r>
      <w:r w:rsidR="00567814" w:rsidRPr="00567814">
        <w:rPr>
          <w:rFonts w:ascii="Arial" w:hAnsi="Arial" w:cs="Arial"/>
          <w:sz w:val="24"/>
          <w:szCs w:val="24"/>
        </w:rPr>
        <w:t>Maitrise d'Œuvre (CCAG MOE</w:t>
      </w:r>
      <w:r w:rsidRPr="00567814">
        <w:rPr>
          <w:rFonts w:ascii="Arial" w:hAnsi="Arial" w:cs="Arial"/>
          <w:sz w:val="24"/>
          <w:szCs w:val="24"/>
        </w:rPr>
        <w:t>), en vigueur à la date de la publication de l’avis de mise en concurrence ;</w:t>
      </w:r>
    </w:p>
    <w:p w14:paraId="114F24E8" w14:textId="77777777" w:rsidR="0028656D" w:rsidRPr="0085661C" w:rsidRDefault="0028656D" w:rsidP="0028656D">
      <w:pPr>
        <w:pStyle w:val="tm0"/>
        <w:tabs>
          <w:tab w:val="left" w:pos="142"/>
        </w:tabs>
        <w:ind w:left="505"/>
        <w:rPr>
          <w:rFonts w:ascii="Arial" w:hAnsi="Arial" w:cs="Arial"/>
          <w:b w:val="0"/>
          <w:color w:val="00B050"/>
          <w:sz w:val="24"/>
          <w:szCs w:val="24"/>
          <w:u w:val="none"/>
        </w:rPr>
      </w:pPr>
    </w:p>
    <w:p w14:paraId="24479DD1" w14:textId="77777777" w:rsidR="0028656D" w:rsidRPr="00567814" w:rsidRDefault="0028656D" w:rsidP="0028656D">
      <w:pPr>
        <w:pStyle w:val="tm0"/>
        <w:tabs>
          <w:tab w:val="left" w:pos="142"/>
        </w:tabs>
        <w:ind w:left="505"/>
        <w:rPr>
          <w:rFonts w:ascii="Arial" w:hAnsi="Arial" w:cs="Arial"/>
          <w:b w:val="0"/>
          <w:sz w:val="24"/>
          <w:szCs w:val="24"/>
          <w:u w:val="none"/>
        </w:rPr>
      </w:pPr>
      <w:proofErr w:type="gramStart"/>
      <w:r w:rsidRPr="00567814">
        <w:rPr>
          <w:rFonts w:ascii="Arial" w:hAnsi="Arial" w:cs="Arial"/>
          <w:b w:val="0"/>
          <w:sz w:val="24"/>
          <w:szCs w:val="24"/>
          <w:u w:val="none"/>
        </w:rPr>
        <w:t>l'ensemble</w:t>
      </w:r>
      <w:proofErr w:type="gramEnd"/>
      <w:r w:rsidRPr="00567814">
        <w:rPr>
          <w:rFonts w:ascii="Arial" w:hAnsi="Arial" w:cs="Arial"/>
          <w:b w:val="0"/>
          <w:sz w:val="24"/>
          <w:szCs w:val="24"/>
          <w:u w:val="none"/>
        </w:rPr>
        <w:t xml:space="preserve"> de la réglementation en vigueur applicable à ce type de projet que le titulaire est censé parfaitement connaitre.</w:t>
      </w:r>
    </w:p>
    <w:p w14:paraId="6A7E23FB" w14:textId="77777777" w:rsidR="0028656D" w:rsidRPr="00567814" w:rsidRDefault="0028656D" w:rsidP="0028656D">
      <w:pPr>
        <w:pStyle w:val="tm0"/>
        <w:tabs>
          <w:tab w:val="left" w:pos="142"/>
        </w:tabs>
        <w:ind w:left="505"/>
        <w:rPr>
          <w:rFonts w:ascii="Arial" w:hAnsi="Arial" w:cs="Arial"/>
          <w:b w:val="0"/>
          <w:sz w:val="24"/>
          <w:szCs w:val="24"/>
          <w:u w:val="none"/>
        </w:rPr>
      </w:pPr>
    </w:p>
    <w:p w14:paraId="043731D9" w14:textId="77777777" w:rsidR="0028656D" w:rsidRPr="00567814" w:rsidRDefault="0028656D" w:rsidP="0028656D">
      <w:pPr>
        <w:pStyle w:val="tm0"/>
        <w:tabs>
          <w:tab w:val="left" w:pos="142"/>
        </w:tabs>
        <w:rPr>
          <w:rFonts w:ascii="Arial" w:hAnsi="Arial" w:cs="Arial"/>
          <w:b w:val="0"/>
          <w:sz w:val="24"/>
          <w:szCs w:val="24"/>
          <w:u w:val="none"/>
        </w:rPr>
      </w:pPr>
      <w:r w:rsidRPr="00567814">
        <w:rPr>
          <w:rFonts w:ascii="Arial" w:hAnsi="Arial" w:cs="Arial"/>
          <w:b w:val="0"/>
          <w:sz w:val="24"/>
          <w:szCs w:val="24"/>
          <w:u w:val="none"/>
        </w:rPr>
        <w:t>Le titulaire ne peut se prévaloir dans l'exercice de sa mission d'une quelconque ignorance de ces textes et, d'une manière générale, de tout texte, loi, décret, arrêté et réglementation pour l'exécution du présent marché. Les textes à retenir sont ceux qui sont en vigueur à la date de publication de l'avis d'appel public à la concurrence.</w:t>
      </w:r>
    </w:p>
    <w:p w14:paraId="54800741" w14:textId="77777777" w:rsidR="0028656D" w:rsidRPr="00567814" w:rsidRDefault="0028656D" w:rsidP="0028656D">
      <w:pPr>
        <w:pStyle w:val="tm0"/>
        <w:tabs>
          <w:tab w:val="left" w:pos="142"/>
        </w:tabs>
        <w:rPr>
          <w:rFonts w:ascii="Arial" w:hAnsi="Arial" w:cs="Arial"/>
          <w:b w:val="0"/>
          <w:sz w:val="24"/>
          <w:szCs w:val="24"/>
          <w:u w:val="none"/>
        </w:rPr>
      </w:pPr>
    </w:p>
    <w:p w14:paraId="4EA33602" w14:textId="77777777" w:rsidR="0028656D" w:rsidRPr="00567814" w:rsidRDefault="0028656D" w:rsidP="0028656D">
      <w:pPr>
        <w:pStyle w:val="tm0"/>
        <w:tabs>
          <w:tab w:val="left" w:pos="142"/>
        </w:tabs>
        <w:rPr>
          <w:rFonts w:ascii="Arial" w:hAnsi="Arial" w:cs="Arial"/>
          <w:b w:val="0"/>
          <w:sz w:val="24"/>
          <w:szCs w:val="24"/>
          <w:u w:val="none"/>
        </w:rPr>
      </w:pPr>
      <w:r w:rsidRPr="00567814">
        <w:rPr>
          <w:rFonts w:ascii="Arial" w:hAnsi="Arial" w:cs="Arial"/>
          <w:b w:val="0"/>
          <w:sz w:val="24"/>
          <w:szCs w:val="24"/>
          <w:u w:val="none"/>
        </w:rPr>
        <w:t>Les pièces générales, bien que non jointes aux autres pièces constitutives du marché, sont réputées connues du titulaire.</w:t>
      </w:r>
    </w:p>
    <w:p w14:paraId="665BCC0E" w14:textId="77777777" w:rsidR="0028656D" w:rsidRPr="0085661C" w:rsidRDefault="0028656D" w:rsidP="0028656D">
      <w:pPr>
        <w:pStyle w:val="tm0"/>
        <w:rPr>
          <w:color w:val="00B050"/>
        </w:rPr>
      </w:pPr>
    </w:p>
    <w:p w14:paraId="6AB0336A" w14:textId="082677CC" w:rsidR="003F6122" w:rsidRPr="005D27A2" w:rsidRDefault="0028656D" w:rsidP="0028656D">
      <w:pPr>
        <w:tabs>
          <w:tab w:val="left" w:pos="567"/>
        </w:tabs>
        <w:spacing w:after="120"/>
        <w:ind w:left="567" w:hanging="567"/>
        <w:jc w:val="both"/>
        <w:rPr>
          <w:rFonts w:ascii="Arial" w:hAnsi="Arial" w:cs="Arial"/>
          <w:b/>
          <w:bCs/>
          <w:sz w:val="24"/>
        </w:rPr>
      </w:pPr>
      <w:r w:rsidRPr="00D65DA3">
        <w:rPr>
          <w:rFonts w:ascii="Arial" w:hAnsi="Arial" w:cs="Arial"/>
          <w:sz w:val="24"/>
        </w:rPr>
        <w:tab/>
      </w:r>
      <w:r w:rsidR="003F6122" w:rsidRPr="005D27A2">
        <w:rPr>
          <w:rFonts w:ascii="Arial" w:hAnsi="Arial" w:cs="Arial"/>
          <w:b/>
          <w:bCs/>
          <w:sz w:val="24"/>
        </w:rPr>
        <w:t>Code de la Commande Publique</w:t>
      </w:r>
      <w:r w:rsidR="005D27A2">
        <w:rPr>
          <w:rFonts w:ascii="Arial" w:hAnsi="Arial" w:cs="Arial"/>
          <w:b/>
          <w:bCs/>
          <w:sz w:val="24"/>
        </w:rPr>
        <w:t> :</w:t>
      </w:r>
    </w:p>
    <w:p w14:paraId="04B14CCB" w14:textId="77777777" w:rsidR="0028656D" w:rsidRPr="003F6122" w:rsidRDefault="0028656D" w:rsidP="003F6122">
      <w:pPr>
        <w:pStyle w:val="Paragraphedeliste"/>
        <w:numPr>
          <w:ilvl w:val="0"/>
          <w:numId w:val="21"/>
        </w:numPr>
        <w:tabs>
          <w:tab w:val="left" w:pos="567"/>
        </w:tabs>
        <w:spacing w:after="120"/>
        <w:jc w:val="both"/>
        <w:rPr>
          <w:rFonts w:ascii="Arial" w:hAnsi="Arial" w:cs="Arial"/>
          <w:sz w:val="24"/>
        </w:rPr>
      </w:pPr>
      <w:r w:rsidRPr="003F6122">
        <w:rPr>
          <w:rFonts w:ascii="Arial" w:hAnsi="Arial" w:cs="Arial"/>
          <w:sz w:val="24"/>
        </w:rPr>
        <w:t>Ordonnance n° 2018-1074 du 26 novembre 2018 portant partie législative du code de la commande publique.</w:t>
      </w:r>
    </w:p>
    <w:p w14:paraId="20DBAEB6" w14:textId="77777777" w:rsidR="0028656D" w:rsidRPr="003F6122" w:rsidRDefault="0028656D" w:rsidP="003F6122">
      <w:pPr>
        <w:pStyle w:val="Paragraphedeliste"/>
        <w:numPr>
          <w:ilvl w:val="0"/>
          <w:numId w:val="21"/>
        </w:numPr>
        <w:tabs>
          <w:tab w:val="left" w:pos="567"/>
        </w:tabs>
        <w:spacing w:after="120"/>
        <w:jc w:val="both"/>
        <w:rPr>
          <w:rFonts w:ascii="Arial" w:hAnsi="Arial" w:cs="Arial"/>
          <w:sz w:val="24"/>
        </w:rPr>
      </w:pPr>
      <w:r w:rsidRPr="003F6122">
        <w:rPr>
          <w:rFonts w:ascii="Arial" w:hAnsi="Arial" w:cs="Arial"/>
          <w:sz w:val="24"/>
        </w:rPr>
        <w:t xml:space="preserve">Décret n° 2018-1075 du 3 décembre 2018 portant partie réglementaire du code de la commande publique </w:t>
      </w:r>
    </w:p>
    <w:p w14:paraId="6A31DA2A" w14:textId="77777777" w:rsidR="00B27E43" w:rsidRDefault="0028656D" w:rsidP="00B27E43">
      <w:pPr>
        <w:pStyle w:val="Paragraphedeliste"/>
        <w:numPr>
          <w:ilvl w:val="0"/>
          <w:numId w:val="21"/>
        </w:numPr>
        <w:tabs>
          <w:tab w:val="left" w:pos="567"/>
        </w:tabs>
        <w:spacing w:after="120"/>
        <w:jc w:val="both"/>
        <w:rPr>
          <w:rFonts w:ascii="Arial" w:hAnsi="Arial" w:cs="Arial"/>
          <w:sz w:val="24"/>
        </w:rPr>
      </w:pPr>
      <w:proofErr w:type="gramStart"/>
      <w:r w:rsidRPr="00B27E43">
        <w:rPr>
          <w:rFonts w:ascii="Arial" w:hAnsi="Arial" w:cs="Arial"/>
          <w:sz w:val="24"/>
        </w:rPr>
        <w:t>le</w:t>
      </w:r>
      <w:proofErr w:type="gramEnd"/>
      <w:r w:rsidRPr="00B27E43">
        <w:rPr>
          <w:rFonts w:ascii="Arial" w:hAnsi="Arial" w:cs="Arial"/>
          <w:sz w:val="24"/>
        </w:rPr>
        <w:t xml:space="preserve"> CCAG-</w:t>
      </w:r>
      <w:r w:rsidR="00567814" w:rsidRPr="00B27E43">
        <w:rPr>
          <w:rFonts w:ascii="Arial" w:hAnsi="Arial" w:cs="Arial"/>
          <w:sz w:val="24"/>
        </w:rPr>
        <w:t>MOE</w:t>
      </w:r>
      <w:r w:rsidRPr="00B27E43">
        <w:rPr>
          <w:rFonts w:ascii="Arial" w:hAnsi="Arial" w:cs="Arial"/>
          <w:sz w:val="24"/>
        </w:rPr>
        <w:t xml:space="preserve"> en vigueur à la date de la remise des offres ou, à défaut, au mois d'établissement des prix (mois m</w:t>
      </w:r>
      <w:r w:rsidRPr="00B27E43">
        <w:rPr>
          <w:rFonts w:ascii="Arial" w:hAnsi="Arial" w:cs="Arial"/>
          <w:position w:val="-6"/>
          <w:sz w:val="24"/>
        </w:rPr>
        <w:t>0</w:t>
      </w:r>
      <w:r w:rsidRPr="00B27E43">
        <w:rPr>
          <w:rFonts w:ascii="Arial" w:hAnsi="Arial" w:cs="Arial"/>
          <w:sz w:val="24"/>
        </w:rPr>
        <w:t>) tel que défini à l'A</w:t>
      </w:r>
      <w:r w:rsidR="003F6122" w:rsidRPr="00B27E43">
        <w:rPr>
          <w:rFonts w:ascii="Arial" w:hAnsi="Arial" w:cs="Arial"/>
          <w:sz w:val="24"/>
        </w:rPr>
        <w:t>cte d'</w:t>
      </w:r>
      <w:r w:rsidRPr="00B27E43">
        <w:rPr>
          <w:rFonts w:ascii="Arial" w:hAnsi="Arial" w:cs="Arial"/>
          <w:sz w:val="24"/>
        </w:rPr>
        <w:t>E</w:t>
      </w:r>
      <w:r w:rsidR="003F6122" w:rsidRPr="00B27E43">
        <w:rPr>
          <w:rFonts w:ascii="Arial" w:hAnsi="Arial" w:cs="Arial"/>
          <w:sz w:val="24"/>
        </w:rPr>
        <w:t>ngagement</w:t>
      </w:r>
      <w:r w:rsidRPr="00B27E43">
        <w:rPr>
          <w:rFonts w:ascii="Arial" w:hAnsi="Arial" w:cs="Arial"/>
          <w:sz w:val="24"/>
        </w:rPr>
        <w:t> </w:t>
      </w:r>
    </w:p>
    <w:p w14:paraId="287236ED" w14:textId="0822FA1D" w:rsidR="00B27E43" w:rsidRDefault="0028656D" w:rsidP="00B27E43">
      <w:pPr>
        <w:pStyle w:val="Paragraphedeliste"/>
        <w:numPr>
          <w:ilvl w:val="0"/>
          <w:numId w:val="21"/>
        </w:numPr>
        <w:tabs>
          <w:tab w:val="left" w:pos="567"/>
        </w:tabs>
        <w:spacing w:after="120"/>
        <w:jc w:val="both"/>
        <w:rPr>
          <w:rFonts w:ascii="Arial" w:hAnsi="Arial" w:cs="Arial"/>
          <w:sz w:val="24"/>
        </w:rPr>
      </w:pPr>
      <w:proofErr w:type="gramStart"/>
      <w:r w:rsidRPr="00B27E43">
        <w:rPr>
          <w:rFonts w:ascii="Arial" w:hAnsi="Arial" w:cs="Arial"/>
          <w:sz w:val="24"/>
        </w:rPr>
        <w:t>la</w:t>
      </w:r>
      <w:proofErr w:type="gramEnd"/>
      <w:r w:rsidRPr="00B27E43">
        <w:rPr>
          <w:rFonts w:ascii="Arial" w:hAnsi="Arial" w:cs="Arial"/>
          <w:sz w:val="24"/>
        </w:rPr>
        <w:t xml:space="preserve"> loi n° 85-704 du 12 juillet 1985 relative à la maîtrise d’ouvrage publique et à ses rapports avec la maîtrise d’œuvre privée portant </w:t>
      </w:r>
      <w:r w:rsidR="005D27A2">
        <w:rPr>
          <w:rFonts w:ascii="Arial" w:hAnsi="Arial" w:cs="Arial"/>
          <w:sz w:val="24"/>
        </w:rPr>
        <w:t xml:space="preserve">sur les </w:t>
      </w:r>
      <w:r w:rsidR="005D27A2" w:rsidRPr="005D27A2">
        <w:rPr>
          <w:rFonts w:ascii="Arial" w:hAnsi="Arial" w:cs="Arial"/>
          <w:sz w:val="24"/>
        </w:rPr>
        <w:t>dispositions du livre IV de la deuxième partie du code de la commande publique</w:t>
      </w:r>
    </w:p>
    <w:p w14:paraId="79EF19D9" w14:textId="69407A8B" w:rsidR="0028656D" w:rsidRPr="006D6D25" w:rsidRDefault="0028656D" w:rsidP="006D6D25">
      <w:pPr>
        <w:pStyle w:val="Paragraphedeliste"/>
        <w:numPr>
          <w:ilvl w:val="0"/>
          <w:numId w:val="21"/>
        </w:numPr>
        <w:tabs>
          <w:tab w:val="left" w:pos="567"/>
        </w:tabs>
        <w:spacing w:after="120"/>
        <w:jc w:val="both"/>
        <w:rPr>
          <w:rFonts w:ascii="Arial" w:hAnsi="Arial" w:cs="Arial"/>
          <w:sz w:val="24"/>
        </w:rPr>
      </w:pPr>
      <w:proofErr w:type="gramStart"/>
      <w:r w:rsidRPr="006D6D25">
        <w:rPr>
          <w:rFonts w:ascii="Arial" w:hAnsi="Arial" w:cs="Arial"/>
          <w:sz w:val="24"/>
        </w:rPr>
        <w:lastRenderedPageBreak/>
        <w:t>décret</w:t>
      </w:r>
      <w:proofErr w:type="gramEnd"/>
      <w:r w:rsidRPr="006D6D25">
        <w:rPr>
          <w:rFonts w:ascii="Arial" w:hAnsi="Arial" w:cs="Arial"/>
          <w:sz w:val="24"/>
        </w:rPr>
        <w:t xml:space="preserve"> n° 93-1268 du 29 novembre 1993 portant les modalités techniques d’exécution des éléments de mission de maîtrise d’œuvre confiés par des maîtres d’ouvrage publics à d</w:t>
      </w:r>
      <w:r w:rsidR="00EC2A7E" w:rsidRPr="006D6D25">
        <w:rPr>
          <w:rFonts w:ascii="Arial" w:hAnsi="Arial" w:cs="Arial"/>
          <w:sz w:val="24"/>
        </w:rPr>
        <w:t xml:space="preserve">es prestataires de droit privé </w:t>
      </w:r>
    </w:p>
    <w:p w14:paraId="64BF989C" w14:textId="7565BF79" w:rsidR="000B0EC1" w:rsidRPr="005D1B72" w:rsidRDefault="000B0EC1" w:rsidP="00B27E43">
      <w:pPr>
        <w:pStyle w:val="tm0"/>
        <w:numPr>
          <w:ilvl w:val="0"/>
          <w:numId w:val="21"/>
        </w:numPr>
        <w:tabs>
          <w:tab w:val="clear" w:pos="8504"/>
          <w:tab w:val="clear" w:pos="8640"/>
          <w:tab w:val="left" w:pos="567"/>
        </w:tabs>
        <w:spacing w:after="120"/>
        <w:ind w:right="0"/>
        <w:jc w:val="both"/>
        <w:rPr>
          <w:rFonts w:ascii="Arial" w:hAnsi="Arial" w:cs="Arial"/>
          <w:b w:val="0"/>
          <w:sz w:val="24"/>
          <w:u w:val="none"/>
        </w:rPr>
      </w:pPr>
      <w:proofErr w:type="gramStart"/>
      <w:r w:rsidRPr="005D1B72">
        <w:rPr>
          <w:rFonts w:ascii="Arial" w:hAnsi="Arial" w:cs="Arial"/>
          <w:b w:val="0"/>
          <w:sz w:val="24"/>
          <w:u w:val="none"/>
        </w:rPr>
        <w:t>le</w:t>
      </w:r>
      <w:proofErr w:type="gramEnd"/>
      <w:r w:rsidRPr="005D1B72">
        <w:rPr>
          <w:rFonts w:ascii="Arial" w:hAnsi="Arial" w:cs="Arial"/>
          <w:b w:val="0"/>
          <w:sz w:val="24"/>
          <w:u w:val="none"/>
        </w:rPr>
        <w:t xml:space="preserve"> Cahier des Clauses Administratives Générales applicables aux marchés de travaux (CCAG Travaux) en vigueur à la date de remise de l'offre ou, à défaut, au mois d'établissement des prix (m</w:t>
      </w:r>
      <w:r w:rsidRPr="005D1B72">
        <w:rPr>
          <w:rFonts w:ascii="Arial" w:hAnsi="Arial" w:cs="Arial"/>
          <w:b w:val="0"/>
          <w:sz w:val="24"/>
          <w:u w:val="none"/>
          <w:vertAlign w:val="subscript"/>
        </w:rPr>
        <w:t>0</w:t>
      </w:r>
      <w:r w:rsidRPr="005D1B72">
        <w:rPr>
          <w:rFonts w:ascii="Arial" w:hAnsi="Arial" w:cs="Arial"/>
          <w:b w:val="0"/>
          <w:sz w:val="24"/>
          <w:u w:val="none"/>
        </w:rPr>
        <w:t xml:space="preserve">) tel que défini à </w:t>
      </w:r>
      <w:r w:rsidR="00EC2A7E" w:rsidRPr="00EC2A7E">
        <w:rPr>
          <w:rFonts w:ascii="Arial" w:hAnsi="Arial" w:cs="Arial"/>
          <w:b w:val="0"/>
          <w:sz w:val="24"/>
          <w:u w:val="none"/>
        </w:rPr>
        <w:t>l'Acte d'Engagement</w:t>
      </w:r>
    </w:p>
    <w:p w14:paraId="254E7F67" w14:textId="0F2D56DD" w:rsidR="000B0EC1" w:rsidRPr="00B27E43" w:rsidRDefault="000B0EC1" w:rsidP="00B27E43">
      <w:pPr>
        <w:pStyle w:val="Paragraphedeliste"/>
        <w:numPr>
          <w:ilvl w:val="0"/>
          <w:numId w:val="21"/>
        </w:numPr>
        <w:tabs>
          <w:tab w:val="left" w:pos="567"/>
        </w:tabs>
        <w:jc w:val="both"/>
        <w:rPr>
          <w:rFonts w:ascii="Arial" w:hAnsi="Arial" w:cs="Arial"/>
          <w:snapToGrid w:val="0"/>
          <w:sz w:val="24"/>
        </w:rPr>
      </w:pPr>
      <w:proofErr w:type="gramStart"/>
      <w:r w:rsidRPr="00B27E43">
        <w:rPr>
          <w:rFonts w:ascii="Arial" w:hAnsi="Arial" w:cs="Arial"/>
          <w:sz w:val="24"/>
        </w:rPr>
        <w:t>le</w:t>
      </w:r>
      <w:proofErr w:type="gramEnd"/>
      <w:r w:rsidRPr="00B27E43">
        <w:rPr>
          <w:rFonts w:ascii="Arial" w:hAnsi="Arial" w:cs="Arial"/>
          <w:sz w:val="24"/>
        </w:rPr>
        <w:t xml:space="preserve"> Cahier des Clauses Techniques Générales (CCTG) applicable aux marchés publics de travaux en vigueur à la date de remise des offres ou, à défaut, au mois d'établissement des prix (mois m</w:t>
      </w:r>
      <w:r w:rsidRPr="00B27E43">
        <w:rPr>
          <w:rFonts w:ascii="Arial" w:hAnsi="Arial" w:cs="Arial"/>
          <w:position w:val="-6"/>
          <w:sz w:val="24"/>
        </w:rPr>
        <w:t>0</w:t>
      </w:r>
      <w:r w:rsidRPr="00B27E43">
        <w:rPr>
          <w:rFonts w:ascii="Arial" w:hAnsi="Arial" w:cs="Arial"/>
          <w:sz w:val="24"/>
        </w:rPr>
        <w:t xml:space="preserve">) tel que défini à </w:t>
      </w:r>
      <w:r w:rsidR="00EC2A7E" w:rsidRPr="00B27E43">
        <w:rPr>
          <w:rFonts w:ascii="Arial" w:hAnsi="Arial" w:cs="Arial"/>
          <w:sz w:val="24"/>
        </w:rPr>
        <w:t>l'Acte d'Engagement</w:t>
      </w:r>
      <w:r w:rsidRPr="00B27E43">
        <w:rPr>
          <w:rFonts w:ascii="Arial" w:hAnsi="Arial" w:cs="Arial"/>
          <w:sz w:val="24"/>
        </w:rPr>
        <w:t xml:space="preserve">, </w:t>
      </w:r>
      <w:r w:rsidRPr="00B27E43">
        <w:rPr>
          <w:rFonts w:ascii="Arial" w:hAnsi="Arial" w:cs="Arial"/>
          <w:snapToGrid w:val="0"/>
          <w:sz w:val="24"/>
        </w:rPr>
        <w:t>ou les spécifications techniques établies par les groupes permanents d'étude des marchés éventuellement applicables aux prestations faisant l'objet du marché.</w:t>
      </w:r>
    </w:p>
    <w:p w14:paraId="4F7A4704" w14:textId="77777777" w:rsidR="0028656D" w:rsidRDefault="0028656D" w:rsidP="0028656D">
      <w:pPr>
        <w:pStyle w:val="tm0"/>
        <w:rPr>
          <w:color w:val="00B050"/>
        </w:rPr>
      </w:pPr>
    </w:p>
    <w:p w14:paraId="210351ED" w14:textId="77777777" w:rsidR="008714D7" w:rsidRPr="0085661C" w:rsidRDefault="008714D7" w:rsidP="0028656D">
      <w:pPr>
        <w:pStyle w:val="tm0"/>
        <w:rPr>
          <w:color w:val="00B050"/>
        </w:rPr>
      </w:pPr>
    </w:p>
    <w:p w14:paraId="176AB30A" w14:textId="77777777" w:rsidR="000B0EC1" w:rsidRPr="0085661C" w:rsidRDefault="000B0EC1">
      <w:pPr>
        <w:pStyle w:val="tm0"/>
        <w:rPr>
          <w:rFonts w:ascii="Arial" w:hAnsi="Arial" w:cs="Arial"/>
          <w:color w:val="00B050"/>
        </w:rPr>
      </w:pPr>
    </w:p>
    <w:p w14:paraId="7363341D" w14:textId="77777777" w:rsidR="000B0EC1" w:rsidRPr="005D1B72" w:rsidRDefault="000B0EC1">
      <w:pPr>
        <w:pStyle w:val="Titre2"/>
        <w:pBdr>
          <w:top w:val="double" w:sz="4" w:space="1" w:color="auto"/>
          <w:left w:val="double" w:sz="4" w:space="1" w:color="auto"/>
          <w:bottom w:val="double" w:sz="4" w:space="1" w:color="auto"/>
          <w:right w:val="double" w:sz="4" w:space="27" w:color="auto"/>
        </w:pBdr>
        <w:shd w:val="pct10" w:color="auto" w:fill="FFFFFF"/>
        <w:spacing w:before="0" w:after="120"/>
        <w:jc w:val="center"/>
        <w:rPr>
          <w:rFonts w:cs="Arial"/>
        </w:rPr>
      </w:pPr>
      <w:bookmarkStart w:id="42" w:name="_Toc130475407"/>
      <w:bookmarkStart w:id="43" w:name="_Toc223426749"/>
      <w:r w:rsidRPr="005D1B72">
        <w:rPr>
          <w:rFonts w:cs="Arial"/>
        </w:rPr>
        <w:t>ARTICLE 3 - TVA</w:t>
      </w:r>
      <w:bookmarkEnd w:id="42"/>
      <w:bookmarkEnd w:id="43"/>
    </w:p>
    <w:p w14:paraId="3FD32031" w14:textId="77777777" w:rsidR="000B0EC1" w:rsidRPr="005D1B72" w:rsidRDefault="000B0EC1">
      <w:pPr>
        <w:tabs>
          <w:tab w:val="left" w:pos="284"/>
        </w:tabs>
        <w:jc w:val="both"/>
        <w:rPr>
          <w:rFonts w:ascii="Arial" w:hAnsi="Arial" w:cs="Arial"/>
          <w:sz w:val="24"/>
        </w:rPr>
      </w:pPr>
      <w:r w:rsidRPr="005D1B72">
        <w:rPr>
          <w:rFonts w:ascii="Arial" w:hAnsi="Arial" w:cs="Arial"/>
          <w:sz w:val="24"/>
        </w:rPr>
        <w:t xml:space="preserve">Sauf dispositions contraires, tous les montants figurant dans le présent marché, sont exprimés hors TVA et </w:t>
      </w:r>
      <w:proofErr w:type="gramStart"/>
      <w:r w:rsidRPr="005D1B72">
        <w:rPr>
          <w:rFonts w:ascii="Arial" w:hAnsi="Arial" w:cs="Arial"/>
          <w:sz w:val="24"/>
        </w:rPr>
        <w:t>TTC.</w:t>
      </w:r>
      <w:r w:rsidR="00D13FC2">
        <w:rPr>
          <w:rFonts w:ascii="Arial" w:hAnsi="Arial" w:cs="Arial"/>
          <w:sz w:val="24"/>
        </w:rPr>
        <w:t>(</w:t>
      </w:r>
      <w:proofErr w:type="gramEnd"/>
      <w:r w:rsidR="00D13FC2">
        <w:rPr>
          <w:rFonts w:ascii="Arial" w:hAnsi="Arial" w:cs="Arial"/>
          <w:sz w:val="24"/>
        </w:rPr>
        <w:t>taux en vigueur)</w:t>
      </w:r>
    </w:p>
    <w:p w14:paraId="2186C1C2" w14:textId="77777777" w:rsidR="00AF3DED" w:rsidRDefault="00AF3DED" w:rsidP="008648D6">
      <w:pPr>
        <w:pStyle w:val="tm0"/>
        <w:rPr>
          <w:rFonts w:ascii="Arial" w:hAnsi="Arial" w:cs="Arial"/>
          <w:color w:val="00B050"/>
        </w:rPr>
      </w:pPr>
    </w:p>
    <w:p w14:paraId="49C3EDAB" w14:textId="77777777" w:rsidR="008714D7" w:rsidRPr="0085661C" w:rsidRDefault="008714D7" w:rsidP="008648D6">
      <w:pPr>
        <w:pStyle w:val="tm0"/>
        <w:rPr>
          <w:rFonts w:ascii="Arial" w:hAnsi="Arial" w:cs="Arial"/>
          <w:color w:val="00B050"/>
        </w:rPr>
      </w:pPr>
    </w:p>
    <w:p w14:paraId="7C8189D1" w14:textId="77777777" w:rsidR="008648D6" w:rsidRPr="0085661C" w:rsidRDefault="008648D6" w:rsidP="008648D6">
      <w:pPr>
        <w:pStyle w:val="tm0"/>
        <w:rPr>
          <w:rFonts w:ascii="Arial" w:hAnsi="Arial" w:cs="Arial"/>
          <w:color w:val="00B050"/>
        </w:rPr>
      </w:pPr>
    </w:p>
    <w:p w14:paraId="109108D2" w14:textId="77777777" w:rsidR="000B0EC1" w:rsidRPr="005D1B72" w:rsidRDefault="000B0EC1">
      <w:pPr>
        <w:pStyle w:val="Titre1"/>
        <w:pBdr>
          <w:top w:val="double" w:sz="4" w:space="5" w:color="auto"/>
          <w:left w:val="double" w:sz="4" w:space="1" w:color="auto"/>
          <w:bottom w:val="double" w:sz="4" w:space="6" w:color="auto"/>
          <w:right w:val="double" w:sz="4" w:space="1" w:color="auto"/>
        </w:pBdr>
        <w:shd w:val="pct10" w:color="auto" w:fill="FFFFFF"/>
        <w:spacing w:before="0"/>
        <w:ind w:left="0" w:right="0"/>
        <w:rPr>
          <w:rFonts w:cs="Arial"/>
          <w:sz w:val="32"/>
        </w:rPr>
      </w:pPr>
      <w:bookmarkStart w:id="44" w:name="_Toc130475408"/>
      <w:bookmarkStart w:id="45" w:name="_Toc223426750"/>
      <w:r w:rsidRPr="005D1B72">
        <w:rPr>
          <w:rFonts w:cs="Arial"/>
          <w:sz w:val="32"/>
        </w:rPr>
        <w:t>- CHAPITRE II -</w:t>
      </w:r>
      <w:bookmarkEnd w:id="44"/>
      <w:bookmarkEnd w:id="45"/>
    </w:p>
    <w:p w14:paraId="270C175D" w14:textId="77777777" w:rsidR="000B0EC1" w:rsidRPr="005D1B72" w:rsidRDefault="000B0EC1">
      <w:pPr>
        <w:pStyle w:val="Titre1"/>
        <w:pBdr>
          <w:top w:val="double" w:sz="4" w:space="5" w:color="auto"/>
          <w:left w:val="double" w:sz="4" w:space="1" w:color="auto"/>
          <w:bottom w:val="double" w:sz="4" w:space="6" w:color="auto"/>
          <w:right w:val="double" w:sz="4" w:space="1" w:color="auto"/>
        </w:pBdr>
        <w:shd w:val="pct10" w:color="auto" w:fill="FFFFFF"/>
        <w:spacing w:before="0"/>
        <w:ind w:left="0" w:right="0"/>
        <w:rPr>
          <w:rFonts w:cs="Arial"/>
          <w:sz w:val="32"/>
        </w:rPr>
      </w:pPr>
      <w:bookmarkStart w:id="46" w:name="_Toc130475409"/>
      <w:bookmarkStart w:id="47" w:name="_Toc223426751"/>
      <w:r w:rsidRPr="005D1B72">
        <w:rPr>
          <w:rFonts w:cs="Arial"/>
          <w:sz w:val="32"/>
        </w:rPr>
        <w:t>PRIX ET REGLEMENT DES COMPTES</w:t>
      </w:r>
      <w:bookmarkEnd w:id="46"/>
      <w:bookmarkEnd w:id="47"/>
    </w:p>
    <w:p w14:paraId="15E911AC" w14:textId="77777777" w:rsidR="000B0EC1" w:rsidRPr="005D1B72" w:rsidRDefault="000B0EC1">
      <w:pPr>
        <w:pStyle w:val="tm0"/>
        <w:rPr>
          <w:rFonts w:ascii="Arial" w:hAnsi="Arial" w:cs="Arial"/>
        </w:rPr>
      </w:pPr>
    </w:p>
    <w:p w14:paraId="2957A085" w14:textId="77777777" w:rsidR="000B0EC1" w:rsidRPr="005D1B72" w:rsidRDefault="000B0EC1">
      <w:pPr>
        <w:pStyle w:val="Titre2"/>
        <w:pBdr>
          <w:top w:val="double" w:sz="4" w:space="0" w:color="auto"/>
          <w:left w:val="double" w:sz="4" w:space="1" w:color="auto"/>
          <w:bottom w:val="double" w:sz="4" w:space="1" w:color="auto"/>
          <w:right w:val="double" w:sz="4" w:space="28" w:color="auto"/>
        </w:pBdr>
        <w:shd w:val="pct10" w:color="auto" w:fill="FFFFFF"/>
        <w:spacing w:before="360" w:line="360" w:lineRule="auto"/>
        <w:jc w:val="center"/>
        <w:rPr>
          <w:rFonts w:cs="Arial"/>
        </w:rPr>
      </w:pPr>
      <w:bookmarkStart w:id="48" w:name="_Toc130475410"/>
      <w:bookmarkStart w:id="49" w:name="_Toc223426752"/>
      <w:r w:rsidRPr="005D1B72">
        <w:rPr>
          <w:rFonts w:cs="Arial"/>
        </w:rPr>
        <w:t>ARTICLE 4 - FORFAIT DE REMUNERATION</w:t>
      </w:r>
      <w:bookmarkEnd w:id="48"/>
      <w:bookmarkEnd w:id="49"/>
    </w:p>
    <w:p w14:paraId="21B5C82A" w14:textId="77777777" w:rsidR="000B0EC1" w:rsidRDefault="000B0EC1">
      <w:pPr>
        <w:tabs>
          <w:tab w:val="left" w:pos="284"/>
        </w:tabs>
        <w:jc w:val="both"/>
        <w:rPr>
          <w:rFonts w:ascii="Arial" w:hAnsi="Arial" w:cs="Arial"/>
          <w:sz w:val="24"/>
        </w:rPr>
      </w:pPr>
    </w:p>
    <w:p w14:paraId="55CCAF6D" w14:textId="77777777" w:rsidR="008714D7" w:rsidRPr="008714D7" w:rsidRDefault="008714D7" w:rsidP="008714D7">
      <w:pPr>
        <w:pStyle w:val="tm0"/>
      </w:pPr>
    </w:p>
    <w:p w14:paraId="2872BCF8" w14:textId="77777777" w:rsidR="000B0EC1" w:rsidRPr="005D1B72" w:rsidRDefault="000B0EC1">
      <w:pPr>
        <w:pStyle w:val="tm0"/>
        <w:rPr>
          <w:rFonts w:ascii="Arial" w:hAnsi="Arial" w:cs="Arial"/>
        </w:rPr>
      </w:pPr>
    </w:p>
    <w:p w14:paraId="54C83DCD" w14:textId="77777777" w:rsidR="000B0EC1" w:rsidRPr="005D1B72" w:rsidRDefault="000B0EC1">
      <w:pPr>
        <w:pStyle w:val="Titre3"/>
        <w:shd w:val="pct5" w:color="auto" w:fill="FFFFFF"/>
        <w:rPr>
          <w:rFonts w:cs="Arial"/>
        </w:rPr>
      </w:pPr>
      <w:bookmarkStart w:id="50" w:name="_Toc130475411"/>
      <w:bookmarkStart w:id="51" w:name="_Toc223426753"/>
      <w:r w:rsidRPr="005D1B72">
        <w:rPr>
          <w:rFonts w:cs="Arial"/>
        </w:rPr>
        <w:t>4.1 - Modalités de fixation du forfait de rémunération</w:t>
      </w:r>
      <w:bookmarkEnd w:id="50"/>
      <w:bookmarkEnd w:id="51"/>
    </w:p>
    <w:p w14:paraId="20F7B4CC" w14:textId="77777777" w:rsidR="000B0EC1" w:rsidRPr="0085661C" w:rsidRDefault="000B0EC1">
      <w:pPr>
        <w:tabs>
          <w:tab w:val="left" w:pos="284"/>
        </w:tabs>
        <w:jc w:val="both"/>
        <w:rPr>
          <w:rFonts w:ascii="Arial" w:hAnsi="Arial" w:cs="Arial"/>
          <w:color w:val="00B050"/>
          <w:sz w:val="24"/>
        </w:rPr>
      </w:pPr>
    </w:p>
    <w:p w14:paraId="59DFA8FC" w14:textId="77777777" w:rsidR="0028656D" w:rsidRPr="005D1B72" w:rsidRDefault="0028656D" w:rsidP="0028656D">
      <w:pPr>
        <w:tabs>
          <w:tab w:val="left" w:pos="284"/>
        </w:tabs>
        <w:spacing w:after="120"/>
        <w:jc w:val="both"/>
        <w:rPr>
          <w:rFonts w:ascii="Arial" w:hAnsi="Arial" w:cs="Arial"/>
          <w:sz w:val="24"/>
        </w:rPr>
      </w:pPr>
      <w:r w:rsidRPr="005D1B72">
        <w:rPr>
          <w:rFonts w:ascii="Arial" w:hAnsi="Arial" w:cs="Arial"/>
          <w:sz w:val="24"/>
        </w:rPr>
        <w:t xml:space="preserve">Le forfait provisoire de rémunération est le produit du taux de rémunération </w:t>
      </w:r>
      <w:r w:rsidRPr="005D1B72">
        <w:rPr>
          <w:rFonts w:ascii="Arial" w:hAnsi="Arial" w:cs="Arial"/>
          <w:i/>
          <w:sz w:val="24"/>
        </w:rPr>
        <w:t>t</w:t>
      </w:r>
      <w:r w:rsidRPr="005D1B72">
        <w:rPr>
          <w:rFonts w:ascii="Arial" w:hAnsi="Arial" w:cs="Arial"/>
          <w:sz w:val="24"/>
        </w:rPr>
        <w:t xml:space="preserve"> par la partie affectée aux travaux de l'enveloppe financière prévisionnelle. Le taux </w:t>
      </w:r>
      <w:r w:rsidRPr="005D1B72">
        <w:rPr>
          <w:rFonts w:ascii="Arial" w:hAnsi="Arial" w:cs="Arial"/>
          <w:i/>
          <w:sz w:val="24"/>
        </w:rPr>
        <w:t>t</w:t>
      </w:r>
      <w:r w:rsidRPr="005D1B72">
        <w:rPr>
          <w:rFonts w:ascii="Arial" w:hAnsi="Arial" w:cs="Arial"/>
          <w:sz w:val="24"/>
        </w:rPr>
        <w:t xml:space="preserve"> et la part de l'enveloppe affectée aux travaux sont fixés à l'article 2.3.1 de </w:t>
      </w:r>
      <w:r w:rsidR="00D13FC2" w:rsidRPr="00567814">
        <w:rPr>
          <w:rFonts w:ascii="Arial" w:hAnsi="Arial" w:cs="Arial"/>
          <w:sz w:val="24"/>
        </w:rPr>
        <w:t>l'A</w:t>
      </w:r>
      <w:r w:rsidR="00D13FC2">
        <w:rPr>
          <w:rFonts w:ascii="Arial" w:hAnsi="Arial" w:cs="Arial"/>
          <w:sz w:val="24"/>
        </w:rPr>
        <w:t xml:space="preserve">cte </w:t>
      </w:r>
      <w:proofErr w:type="gramStart"/>
      <w:r w:rsidR="00D13FC2">
        <w:rPr>
          <w:rFonts w:ascii="Arial" w:hAnsi="Arial" w:cs="Arial"/>
          <w:sz w:val="24"/>
        </w:rPr>
        <w:t>d'</w:t>
      </w:r>
      <w:r w:rsidR="00D13FC2" w:rsidRPr="00567814">
        <w:rPr>
          <w:rFonts w:ascii="Arial" w:hAnsi="Arial" w:cs="Arial"/>
          <w:sz w:val="24"/>
        </w:rPr>
        <w:t>E</w:t>
      </w:r>
      <w:r w:rsidR="00D13FC2">
        <w:rPr>
          <w:rFonts w:ascii="Arial" w:hAnsi="Arial" w:cs="Arial"/>
          <w:sz w:val="24"/>
        </w:rPr>
        <w:t>ngagement</w:t>
      </w:r>
      <w:r w:rsidR="00D13FC2" w:rsidRPr="00567814">
        <w:rPr>
          <w:rFonts w:ascii="Arial" w:hAnsi="Arial" w:cs="Arial"/>
          <w:sz w:val="24"/>
        </w:rPr>
        <w:t> </w:t>
      </w:r>
      <w:r w:rsidRPr="005D1B72">
        <w:rPr>
          <w:rFonts w:ascii="Arial" w:hAnsi="Arial" w:cs="Arial"/>
          <w:sz w:val="24"/>
        </w:rPr>
        <w:t>.</w:t>
      </w:r>
      <w:proofErr w:type="gramEnd"/>
    </w:p>
    <w:p w14:paraId="7462B232" w14:textId="77777777" w:rsidR="008714D7" w:rsidRPr="0085661C" w:rsidRDefault="0028656D" w:rsidP="00D13FC2">
      <w:pPr>
        <w:spacing w:after="120"/>
        <w:jc w:val="both"/>
        <w:rPr>
          <w:rFonts w:ascii="Arial" w:hAnsi="Arial" w:cs="Arial"/>
          <w:b/>
          <w:color w:val="00B050"/>
          <w:sz w:val="24"/>
        </w:rPr>
      </w:pPr>
      <w:r w:rsidRPr="005D1B72">
        <w:rPr>
          <w:rFonts w:ascii="Arial" w:hAnsi="Arial" w:cs="Arial"/>
          <w:sz w:val="24"/>
        </w:rPr>
        <w:t xml:space="preserve">Le forfait définitif de rémunération est le produit du taux de rémunération </w:t>
      </w:r>
      <w:proofErr w:type="gramStart"/>
      <w:r w:rsidRPr="005D1B72">
        <w:rPr>
          <w:rFonts w:ascii="Arial" w:hAnsi="Arial" w:cs="Arial"/>
          <w:i/>
          <w:sz w:val="24"/>
        </w:rPr>
        <w:t>t’</w:t>
      </w:r>
      <w:r w:rsidRPr="005D1B72">
        <w:rPr>
          <w:rFonts w:ascii="Arial" w:hAnsi="Arial" w:cs="Arial"/>
          <w:sz w:val="24"/>
        </w:rPr>
        <w:t xml:space="preserve"> fixé</w:t>
      </w:r>
      <w:proofErr w:type="gramEnd"/>
      <w:r w:rsidRPr="005D1B72">
        <w:rPr>
          <w:rFonts w:ascii="Arial" w:hAnsi="Arial" w:cs="Arial"/>
          <w:sz w:val="24"/>
        </w:rPr>
        <w:t xml:space="preserve"> à l'article 2.3.2 de</w:t>
      </w:r>
      <w:r w:rsidR="00D13FC2">
        <w:rPr>
          <w:rFonts w:ascii="Arial" w:hAnsi="Arial" w:cs="Arial"/>
          <w:sz w:val="24"/>
        </w:rPr>
        <w:t xml:space="preserve"> </w:t>
      </w:r>
      <w:r w:rsidR="00D13FC2" w:rsidRPr="00567814">
        <w:rPr>
          <w:rFonts w:ascii="Arial" w:hAnsi="Arial" w:cs="Arial"/>
          <w:sz w:val="24"/>
        </w:rPr>
        <w:t>l'A</w:t>
      </w:r>
      <w:r w:rsidR="00D13FC2">
        <w:rPr>
          <w:rFonts w:ascii="Arial" w:hAnsi="Arial" w:cs="Arial"/>
          <w:sz w:val="24"/>
        </w:rPr>
        <w:t>cte d'</w:t>
      </w:r>
      <w:r w:rsidR="00D13FC2" w:rsidRPr="00567814">
        <w:rPr>
          <w:rFonts w:ascii="Arial" w:hAnsi="Arial" w:cs="Arial"/>
          <w:sz w:val="24"/>
        </w:rPr>
        <w:t>E</w:t>
      </w:r>
      <w:r w:rsidR="00D13FC2">
        <w:rPr>
          <w:rFonts w:ascii="Arial" w:hAnsi="Arial" w:cs="Arial"/>
          <w:sz w:val="24"/>
        </w:rPr>
        <w:t>ngagement</w:t>
      </w:r>
      <w:r w:rsidR="00D13FC2" w:rsidRPr="00567814">
        <w:rPr>
          <w:rFonts w:ascii="Arial" w:hAnsi="Arial" w:cs="Arial"/>
          <w:sz w:val="24"/>
        </w:rPr>
        <w:t> </w:t>
      </w:r>
      <w:r w:rsidRPr="005D1B72">
        <w:rPr>
          <w:rFonts w:ascii="Arial" w:hAnsi="Arial" w:cs="Arial"/>
          <w:sz w:val="24"/>
        </w:rPr>
        <w:t xml:space="preserve"> par le montant du coût prévisionnel des travaux sur lequel s'engage le Maître d'Œuvre.</w:t>
      </w:r>
    </w:p>
    <w:p w14:paraId="095B2287" w14:textId="77777777" w:rsidR="000B0EC1" w:rsidRPr="005D1B72" w:rsidRDefault="000B0EC1">
      <w:pPr>
        <w:pStyle w:val="Titre3"/>
        <w:shd w:val="pct5" w:color="auto" w:fill="FFFFFF"/>
        <w:rPr>
          <w:rFonts w:cs="Arial"/>
        </w:rPr>
      </w:pPr>
      <w:bookmarkStart w:id="52" w:name="_Toc130475412"/>
      <w:bookmarkStart w:id="53" w:name="_Toc223426754"/>
      <w:r w:rsidRPr="005D1B72">
        <w:rPr>
          <w:rFonts w:cs="Arial"/>
        </w:rPr>
        <w:t>4.2 - Dispositions diverses</w:t>
      </w:r>
      <w:bookmarkEnd w:id="52"/>
      <w:bookmarkEnd w:id="53"/>
    </w:p>
    <w:p w14:paraId="084839FD" w14:textId="77777777" w:rsidR="000B0EC1" w:rsidRPr="005D1B72" w:rsidRDefault="000B0EC1">
      <w:pPr>
        <w:tabs>
          <w:tab w:val="left" w:pos="284"/>
        </w:tabs>
        <w:jc w:val="both"/>
        <w:rPr>
          <w:rFonts w:ascii="Arial" w:hAnsi="Arial" w:cs="Arial"/>
          <w:sz w:val="24"/>
        </w:rPr>
      </w:pPr>
    </w:p>
    <w:p w14:paraId="55E54114" w14:textId="77777777" w:rsidR="000B0EC1" w:rsidRPr="005D1B72" w:rsidRDefault="000B0EC1">
      <w:pPr>
        <w:tabs>
          <w:tab w:val="left" w:pos="284"/>
        </w:tabs>
        <w:spacing w:after="120"/>
        <w:jc w:val="both"/>
        <w:rPr>
          <w:rFonts w:ascii="Arial" w:hAnsi="Arial" w:cs="Arial"/>
          <w:sz w:val="24"/>
        </w:rPr>
      </w:pPr>
      <w:r w:rsidRPr="005D1B72">
        <w:rPr>
          <w:rFonts w:ascii="Arial" w:hAnsi="Arial" w:cs="Arial"/>
          <w:sz w:val="24"/>
        </w:rPr>
        <w:t>Ces forfait</w:t>
      </w:r>
      <w:r w:rsidR="00F42BCA" w:rsidRPr="005D1B72">
        <w:rPr>
          <w:rFonts w:ascii="Arial" w:hAnsi="Arial" w:cs="Arial"/>
          <w:sz w:val="24"/>
        </w:rPr>
        <w:t>s</w:t>
      </w:r>
      <w:r w:rsidRPr="005D1B72">
        <w:rPr>
          <w:rFonts w:ascii="Arial" w:hAnsi="Arial" w:cs="Arial"/>
          <w:sz w:val="24"/>
        </w:rPr>
        <w:t xml:space="preserve"> sont exclusif</w:t>
      </w:r>
      <w:r w:rsidR="00F42BCA" w:rsidRPr="005D1B72">
        <w:rPr>
          <w:rFonts w:ascii="Arial" w:hAnsi="Arial" w:cs="Arial"/>
          <w:sz w:val="24"/>
        </w:rPr>
        <w:t>s</w:t>
      </w:r>
      <w:r w:rsidRPr="005D1B72">
        <w:rPr>
          <w:rFonts w:ascii="Arial" w:hAnsi="Arial" w:cs="Arial"/>
          <w:sz w:val="24"/>
        </w:rPr>
        <w:t xml:space="preserve"> de tout autre émolument ou remboursement de frais au titre de</w:t>
      </w:r>
      <w:r w:rsidR="00F42BCA" w:rsidRPr="005D1B72">
        <w:rPr>
          <w:rFonts w:ascii="Arial" w:hAnsi="Arial" w:cs="Arial"/>
          <w:sz w:val="24"/>
        </w:rPr>
        <w:t xml:space="preserve"> ces missions.</w:t>
      </w:r>
    </w:p>
    <w:p w14:paraId="56FE6F83" w14:textId="77777777" w:rsidR="000B0EC1" w:rsidRPr="005D1B72" w:rsidRDefault="00D03044">
      <w:pPr>
        <w:pStyle w:val="Corpsdetexte"/>
        <w:spacing w:after="120"/>
        <w:rPr>
          <w:rFonts w:cs="Arial"/>
        </w:rPr>
      </w:pPr>
      <w:r w:rsidRPr="005D1B72">
        <w:rPr>
          <w:rFonts w:cs="Arial"/>
        </w:rPr>
        <w:t>Le Maître d’</w:t>
      </w:r>
      <w:r w:rsidR="005D1B72" w:rsidRPr="005D1B72">
        <w:rPr>
          <w:rFonts w:cs="Arial"/>
        </w:rPr>
        <w:t>Œuvre</w:t>
      </w:r>
      <w:r w:rsidR="000B0EC1" w:rsidRPr="005D1B72">
        <w:rPr>
          <w:rFonts w:cs="Arial"/>
        </w:rPr>
        <w:t xml:space="preserve"> s'engage à ne percevoir aucune autre rémunération dans le cadre de la réalisation de l'opération.</w:t>
      </w:r>
    </w:p>
    <w:p w14:paraId="7A08C6DC" w14:textId="77777777" w:rsidR="000B0EC1" w:rsidRPr="005D1B72" w:rsidRDefault="000B0EC1">
      <w:pPr>
        <w:tabs>
          <w:tab w:val="left" w:pos="284"/>
        </w:tabs>
        <w:spacing w:after="120"/>
        <w:jc w:val="both"/>
        <w:rPr>
          <w:rFonts w:ascii="Arial" w:hAnsi="Arial" w:cs="Arial"/>
          <w:sz w:val="24"/>
        </w:rPr>
      </w:pPr>
      <w:r w:rsidRPr="005D1B72">
        <w:rPr>
          <w:rFonts w:ascii="Arial" w:hAnsi="Arial" w:cs="Arial"/>
          <w:sz w:val="24"/>
        </w:rPr>
        <w:t>Le forfait définitif est réputé établi sur la base des conditions économiques en vigueur au mois m</w:t>
      </w:r>
      <w:r w:rsidRPr="005D1B72">
        <w:rPr>
          <w:rFonts w:ascii="Arial" w:hAnsi="Arial" w:cs="Arial"/>
          <w:position w:val="-6"/>
          <w:sz w:val="24"/>
        </w:rPr>
        <w:t>0</w:t>
      </w:r>
      <w:r w:rsidRPr="005D1B72">
        <w:rPr>
          <w:rFonts w:ascii="Arial" w:hAnsi="Arial" w:cs="Arial"/>
          <w:sz w:val="24"/>
        </w:rPr>
        <w:t xml:space="preserve"> des études figurant à </w:t>
      </w:r>
      <w:r w:rsidR="00D13FC2" w:rsidRPr="00567814">
        <w:rPr>
          <w:rFonts w:ascii="Arial" w:hAnsi="Arial" w:cs="Arial"/>
          <w:sz w:val="24"/>
        </w:rPr>
        <w:t>l'A</w:t>
      </w:r>
      <w:r w:rsidR="00D13FC2">
        <w:rPr>
          <w:rFonts w:ascii="Arial" w:hAnsi="Arial" w:cs="Arial"/>
          <w:sz w:val="24"/>
        </w:rPr>
        <w:t xml:space="preserve">cte </w:t>
      </w:r>
      <w:proofErr w:type="gramStart"/>
      <w:r w:rsidR="00D13FC2">
        <w:rPr>
          <w:rFonts w:ascii="Arial" w:hAnsi="Arial" w:cs="Arial"/>
          <w:sz w:val="24"/>
        </w:rPr>
        <w:t>d'</w:t>
      </w:r>
      <w:r w:rsidR="00D13FC2" w:rsidRPr="00567814">
        <w:rPr>
          <w:rFonts w:ascii="Arial" w:hAnsi="Arial" w:cs="Arial"/>
          <w:sz w:val="24"/>
        </w:rPr>
        <w:t>E</w:t>
      </w:r>
      <w:r w:rsidR="00D13FC2">
        <w:rPr>
          <w:rFonts w:ascii="Arial" w:hAnsi="Arial" w:cs="Arial"/>
          <w:sz w:val="24"/>
        </w:rPr>
        <w:t>ngagement</w:t>
      </w:r>
      <w:r w:rsidR="00D13FC2" w:rsidRPr="00567814">
        <w:rPr>
          <w:rFonts w:ascii="Arial" w:hAnsi="Arial" w:cs="Arial"/>
          <w:sz w:val="24"/>
        </w:rPr>
        <w:t> </w:t>
      </w:r>
      <w:r w:rsidRPr="005D1B72">
        <w:rPr>
          <w:rFonts w:ascii="Arial" w:hAnsi="Arial" w:cs="Arial"/>
          <w:sz w:val="24"/>
        </w:rPr>
        <w:t>.</w:t>
      </w:r>
      <w:proofErr w:type="gramEnd"/>
    </w:p>
    <w:p w14:paraId="3DC1D0B2" w14:textId="77777777" w:rsidR="000B0EC1" w:rsidRPr="005D1B72" w:rsidRDefault="000B0EC1">
      <w:pPr>
        <w:tabs>
          <w:tab w:val="left" w:pos="284"/>
        </w:tabs>
        <w:jc w:val="both"/>
        <w:rPr>
          <w:rFonts w:ascii="Arial" w:hAnsi="Arial" w:cs="Arial"/>
          <w:sz w:val="24"/>
        </w:rPr>
      </w:pPr>
      <w:r w:rsidRPr="005D1B72">
        <w:rPr>
          <w:rFonts w:ascii="Arial" w:hAnsi="Arial" w:cs="Arial"/>
          <w:sz w:val="24"/>
        </w:rPr>
        <w:t>Le coût prévisionnel et le forfait définitif de rémunération sont fixés par avenant.</w:t>
      </w:r>
    </w:p>
    <w:p w14:paraId="4F70105C" w14:textId="77777777" w:rsidR="00D03044" w:rsidRPr="005D1B72" w:rsidRDefault="00D03044" w:rsidP="00D03044">
      <w:pPr>
        <w:pStyle w:val="tm0"/>
        <w:rPr>
          <w:rFonts w:ascii="Arial" w:hAnsi="Arial" w:cs="Arial"/>
        </w:rPr>
      </w:pPr>
    </w:p>
    <w:p w14:paraId="19306F24" w14:textId="77777777" w:rsidR="000B0EC1" w:rsidRPr="005D1B72" w:rsidRDefault="000B0EC1">
      <w:pPr>
        <w:pStyle w:val="Titre3"/>
        <w:shd w:val="pct5" w:color="auto" w:fill="FFFFFF"/>
        <w:rPr>
          <w:rFonts w:cs="Arial"/>
        </w:rPr>
      </w:pPr>
      <w:bookmarkStart w:id="54" w:name="_Toc130475413"/>
      <w:bookmarkStart w:id="55" w:name="_Toc223426755"/>
      <w:r w:rsidRPr="005D1B72">
        <w:rPr>
          <w:rFonts w:cs="Arial"/>
        </w:rPr>
        <w:t>4.3 – Modifications de programme</w:t>
      </w:r>
      <w:bookmarkEnd w:id="54"/>
      <w:bookmarkEnd w:id="55"/>
    </w:p>
    <w:p w14:paraId="72248A1F" w14:textId="77777777" w:rsidR="000B0EC1" w:rsidRPr="0085661C" w:rsidRDefault="000B0EC1">
      <w:pPr>
        <w:tabs>
          <w:tab w:val="left" w:pos="284"/>
        </w:tabs>
        <w:jc w:val="both"/>
        <w:rPr>
          <w:rFonts w:ascii="Arial" w:hAnsi="Arial" w:cs="Arial"/>
          <w:color w:val="00B050"/>
          <w:sz w:val="24"/>
        </w:rPr>
      </w:pPr>
    </w:p>
    <w:p w14:paraId="7ED3C37D" w14:textId="77777777" w:rsidR="000B0EC1" w:rsidRDefault="000B0EC1">
      <w:pPr>
        <w:pStyle w:val="Corpsdetexte"/>
        <w:spacing w:after="120"/>
        <w:rPr>
          <w:rFonts w:cs="Arial"/>
        </w:rPr>
      </w:pPr>
      <w:r w:rsidRPr="005D1B72">
        <w:rPr>
          <w:rFonts w:cs="Arial"/>
        </w:rPr>
        <w:lastRenderedPageBreak/>
        <w:t>Toute modificati</w:t>
      </w:r>
      <w:r w:rsidR="00D03044" w:rsidRPr="005D1B72">
        <w:rPr>
          <w:rFonts w:cs="Arial"/>
        </w:rPr>
        <w:t>on de programme décidée par le Maître d’O</w:t>
      </w:r>
      <w:r w:rsidRPr="005D1B72">
        <w:rPr>
          <w:rFonts w:cs="Arial"/>
        </w:rPr>
        <w:t>uvrage qui entraînera des reprises d’études ou des compléments dans la direction des travaux pourra donner lieu à une indemnisation, en complément de la mission de maîtrise d’œuvre, dont le montant sera fixé après négociation entre les deux parties.</w:t>
      </w:r>
    </w:p>
    <w:p w14:paraId="1CFF98E9" w14:textId="77777777" w:rsidR="00A611D5" w:rsidRPr="0085661C" w:rsidRDefault="00A611D5">
      <w:pPr>
        <w:pStyle w:val="tm0"/>
        <w:rPr>
          <w:rFonts w:ascii="Arial" w:hAnsi="Arial" w:cs="Arial"/>
          <w:b w:val="0"/>
          <w:color w:val="00B050"/>
          <w:sz w:val="24"/>
        </w:rPr>
      </w:pPr>
    </w:p>
    <w:p w14:paraId="1499D7EC" w14:textId="77777777" w:rsidR="000B0EC1" w:rsidRPr="005D1B72" w:rsidRDefault="000B0EC1" w:rsidP="0081372B">
      <w:pPr>
        <w:pStyle w:val="Titre2"/>
        <w:pBdr>
          <w:top w:val="double" w:sz="4" w:space="3" w:color="auto"/>
          <w:left w:val="double" w:sz="4" w:space="28" w:color="auto"/>
          <w:bottom w:val="double" w:sz="4" w:space="3" w:color="auto"/>
          <w:right w:val="double" w:sz="4" w:space="31" w:color="auto"/>
        </w:pBdr>
        <w:shd w:val="pct10" w:color="auto" w:fill="FFFFFF"/>
        <w:spacing w:line="360" w:lineRule="auto"/>
        <w:jc w:val="center"/>
        <w:rPr>
          <w:rFonts w:cs="Arial"/>
        </w:rPr>
      </w:pPr>
      <w:bookmarkStart w:id="56" w:name="_Toc130475414"/>
      <w:bookmarkStart w:id="57" w:name="_Toc223426756"/>
      <w:r w:rsidRPr="005D1B72">
        <w:rPr>
          <w:rFonts w:cs="Arial"/>
        </w:rPr>
        <w:t>ARTICLE 5 - PRIX</w:t>
      </w:r>
      <w:bookmarkEnd w:id="56"/>
      <w:bookmarkEnd w:id="57"/>
    </w:p>
    <w:p w14:paraId="6CFD31D4" w14:textId="77777777" w:rsidR="000B0EC1" w:rsidRDefault="000B0EC1">
      <w:pPr>
        <w:tabs>
          <w:tab w:val="left" w:pos="284"/>
        </w:tabs>
        <w:jc w:val="both"/>
        <w:rPr>
          <w:rFonts w:ascii="Arial" w:hAnsi="Arial" w:cs="Arial"/>
          <w:color w:val="00B050"/>
          <w:sz w:val="24"/>
        </w:rPr>
      </w:pPr>
    </w:p>
    <w:p w14:paraId="486D7B97" w14:textId="77777777" w:rsidR="0081372B" w:rsidRPr="0081372B" w:rsidRDefault="0081372B" w:rsidP="0081372B">
      <w:pPr>
        <w:pStyle w:val="tm0"/>
      </w:pPr>
    </w:p>
    <w:p w14:paraId="2B2B2726" w14:textId="77777777" w:rsidR="000B0EC1" w:rsidRPr="005D1B72" w:rsidRDefault="000B0EC1">
      <w:pPr>
        <w:pStyle w:val="Titre3"/>
        <w:shd w:val="pct5" w:color="auto" w:fill="FFFFFF"/>
        <w:rPr>
          <w:rFonts w:cs="Arial"/>
        </w:rPr>
      </w:pPr>
      <w:bookmarkStart w:id="58" w:name="_Toc130475415"/>
      <w:bookmarkStart w:id="59" w:name="_Toc223426757"/>
      <w:r w:rsidRPr="005D1B72">
        <w:rPr>
          <w:rFonts w:cs="Arial"/>
        </w:rPr>
        <w:t>5.1 - Forme du prix</w:t>
      </w:r>
      <w:bookmarkEnd w:id="58"/>
      <w:bookmarkEnd w:id="59"/>
    </w:p>
    <w:p w14:paraId="3189A7BC" w14:textId="77777777" w:rsidR="000B0EC1" w:rsidRPr="0085661C" w:rsidRDefault="000B0EC1">
      <w:pPr>
        <w:tabs>
          <w:tab w:val="left" w:pos="284"/>
        </w:tabs>
        <w:jc w:val="both"/>
        <w:rPr>
          <w:rFonts w:ascii="Arial" w:hAnsi="Arial" w:cs="Arial"/>
          <w:color w:val="00B050"/>
          <w:sz w:val="24"/>
        </w:rPr>
      </w:pPr>
    </w:p>
    <w:p w14:paraId="08F4A35A" w14:textId="77777777" w:rsidR="000B0EC1" w:rsidRPr="005D1B72" w:rsidRDefault="000B0EC1" w:rsidP="00C366DD">
      <w:pPr>
        <w:tabs>
          <w:tab w:val="left" w:pos="284"/>
        </w:tabs>
        <w:spacing w:after="120"/>
        <w:jc w:val="both"/>
        <w:rPr>
          <w:rFonts w:ascii="Arial" w:hAnsi="Arial" w:cs="Arial"/>
          <w:sz w:val="24"/>
        </w:rPr>
      </w:pPr>
      <w:r w:rsidRPr="005D1B72">
        <w:rPr>
          <w:rFonts w:ascii="Arial" w:hAnsi="Arial" w:cs="Arial"/>
          <w:sz w:val="24"/>
        </w:rPr>
        <w:t>Le prix est révisable suivant les modalités fixées à l'article 5.4 du présent CCAP.</w:t>
      </w:r>
    </w:p>
    <w:p w14:paraId="2C2B752F" w14:textId="77777777" w:rsidR="00F42BCA" w:rsidRPr="0085661C" w:rsidRDefault="00F42BCA">
      <w:pPr>
        <w:pStyle w:val="tm0"/>
        <w:rPr>
          <w:rFonts w:ascii="Arial" w:hAnsi="Arial" w:cs="Arial"/>
          <w:color w:val="00B050"/>
        </w:rPr>
      </w:pPr>
    </w:p>
    <w:p w14:paraId="1A3B5C7A" w14:textId="77777777" w:rsidR="000B0EC1" w:rsidRPr="005D1B72" w:rsidRDefault="000B0EC1">
      <w:pPr>
        <w:pStyle w:val="Titre3"/>
        <w:shd w:val="pct5" w:color="auto" w:fill="FFFFFF"/>
        <w:rPr>
          <w:rFonts w:cs="Arial"/>
        </w:rPr>
      </w:pPr>
      <w:bookmarkStart w:id="60" w:name="_Toc130475416"/>
      <w:bookmarkStart w:id="61" w:name="_Toc223426758"/>
      <w:r w:rsidRPr="005D1B72">
        <w:rPr>
          <w:rFonts w:cs="Arial"/>
        </w:rPr>
        <w:t>5.2 - Mois d'établissement du prix du marché</w:t>
      </w:r>
      <w:bookmarkEnd w:id="60"/>
      <w:bookmarkEnd w:id="61"/>
    </w:p>
    <w:p w14:paraId="725763F9" w14:textId="77777777" w:rsidR="000B0EC1" w:rsidRPr="0085661C" w:rsidRDefault="000B0EC1">
      <w:pPr>
        <w:tabs>
          <w:tab w:val="left" w:pos="284"/>
        </w:tabs>
        <w:jc w:val="both"/>
        <w:rPr>
          <w:rFonts w:ascii="Arial" w:hAnsi="Arial" w:cs="Arial"/>
          <w:color w:val="00B050"/>
          <w:sz w:val="24"/>
        </w:rPr>
      </w:pPr>
    </w:p>
    <w:p w14:paraId="1DA33561" w14:textId="77777777" w:rsidR="000B0EC1" w:rsidRPr="005D1B72" w:rsidRDefault="000B0EC1" w:rsidP="00C366DD">
      <w:pPr>
        <w:tabs>
          <w:tab w:val="left" w:pos="284"/>
        </w:tabs>
        <w:spacing w:after="120"/>
        <w:jc w:val="both"/>
        <w:rPr>
          <w:rFonts w:ascii="Arial" w:hAnsi="Arial" w:cs="Arial"/>
          <w:sz w:val="24"/>
        </w:rPr>
      </w:pPr>
      <w:r w:rsidRPr="005D1B72">
        <w:rPr>
          <w:rFonts w:ascii="Arial" w:hAnsi="Arial" w:cs="Arial"/>
          <w:sz w:val="24"/>
        </w:rPr>
        <w:t>Le prix du présent marché est réputé établi sur la base des conditions économiques du mois m</w:t>
      </w:r>
      <w:r w:rsidRPr="005D1B72">
        <w:rPr>
          <w:rFonts w:ascii="Arial" w:hAnsi="Arial" w:cs="Arial"/>
          <w:sz w:val="24"/>
          <w:vertAlign w:val="subscript"/>
        </w:rPr>
        <w:t>0</w:t>
      </w:r>
      <w:r w:rsidRPr="005D1B72">
        <w:rPr>
          <w:rFonts w:ascii="Arial" w:hAnsi="Arial" w:cs="Arial"/>
          <w:sz w:val="24"/>
        </w:rPr>
        <w:t xml:space="preserve"> fixé dans </w:t>
      </w:r>
      <w:r w:rsidR="00885B98" w:rsidRPr="00567814">
        <w:rPr>
          <w:rFonts w:ascii="Arial" w:hAnsi="Arial" w:cs="Arial"/>
          <w:sz w:val="24"/>
        </w:rPr>
        <w:t>l'A</w:t>
      </w:r>
      <w:r w:rsidR="00885B98">
        <w:rPr>
          <w:rFonts w:ascii="Arial" w:hAnsi="Arial" w:cs="Arial"/>
          <w:sz w:val="24"/>
        </w:rPr>
        <w:t xml:space="preserve">cte </w:t>
      </w:r>
      <w:proofErr w:type="gramStart"/>
      <w:r w:rsidR="00885B98">
        <w:rPr>
          <w:rFonts w:ascii="Arial" w:hAnsi="Arial" w:cs="Arial"/>
          <w:sz w:val="24"/>
        </w:rPr>
        <w:t>d'</w:t>
      </w:r>
      <w:r w:rsidR="00885B98" w:rsidRPr="00567814">
        <w:rPr>
          <w:rFonts w:ascii="Arial" w:hAnsi="Arial" w:cs="Arial"/>
          <w:sz w:val="24"/>
        </w:rPr>
        <w:t>E</w:t>
      </w:r>
      <w:r w:rsidR="00885B98">
        <w:rPr>
          <w:rFonts w:ascii="Arial" w:hAnsi="Arial" w:cs="Arial"/>
          <w:sz w:val="24"/>
        </w:rPr>
        <w:t>ngagement</w:t>
      </w:r>
      <w:r w:rsidR="00885B98" w:rsidRPr="00567814">
        <w:rPr>
          <w:rFonts w:ascii="Arial" w:hAnsi="Arial" w:cs="Arial"/>
          <w:sz w:val="24"/>
        </w:rPr>
        <w:t> </w:t>
      </w:r>
      <w:r w:rsidRPr="005D1B72">
        <w:rPr>
          <w:rFonts w:ascii="Arial" w:hAnsi="Arial" w:cs="Arial"/>
          <w:sz w:val="24"/>
        </w:rPr>
        <w:t>.</w:t>
      </w:r>
      <w:proofErr w:type="gramEnd"/>
    </w:p>
    <w:p w14:paraId="19438FB3" w14:textId="77777777" w:rsidR="000B0EC1" w:rsidRPr="005D1B72" w:rsidRDefault="000B0EC1">
      <w:pPr>
        <w:tabs>
          <w:tab w:val="left" w:pos="284"/>
        </w:tabs>
        <w:jc w:val="both"/>
        <w:rPr>
          <w:rFonts w:ascii="Arial" w:hAnsi="Arial" w:cs="Arial"/>
          <w:sz w:val="24"/>
        </w:rPr>
      </w:pPr>
    </w:p>
    <w:p w14:paraId="4FEC881D" w14:textId="77777777" w:rsidR="000B0EC1" w:rsidRPr="005D1B72" w:rsidRDefault="000B0EC1">
      <w:pPr>
        <w:pStyle w:val="Titre3"/>
        <w:shd w:val="pct5" w:color="auto" w:fill="FFFFFF"/>
        <w:rPr>
          <w:rFonts w:cs="Arial"/>
        </w:rPr>
      </w:pPr>
      <w:bookmarkStart w:id="62" w:name="_Toc130475417"/>
      <w:bookmarkStart w:id="63" w:name="_Toc223426759"/>
      <w:r w:rsidRPr="005D1B72">
        <w:rPr>
          <w:rFonts w:cs="Arial"/>
        </w:rPr>
        <w:t>5.3 - Choix de l'index de référence</w:t>
      </w:r>
      <w:bookmarkEnd w:id="62"/>
      <w:bookmarkEnd w:id="63"/>
    </w:p>
    <w:p w14:paraId="402EA251" w14:textId="77777777" w:rsidR="000B0EC1" w:rsidRPr="0085661C" w:rsidRDefault="000B0EC1">
      <w:pPr>
        <w:tabs>
          <w:tab w:val="left" w:pos="284"/>
        </w:tabs>
        <w:jc w:val="both"/>
        <w:rPr>
          <w:rFonts w:ascii="Arial" w:hAnsi="Arial" w:cs="Arial"/>
          <w:color w:val="00B050"/>
          <w:sz w:val="24"/>
        </w:rPr>
      </w:pPr>
    </w:p>
    <w:p w14:paraId="5815D8D6" w14:textId="26DBF0C4" w:rsidR="000B0EC1" w:rsidRPr="005D1B72" w:rsidRDefault="000B0EC1" w:rsidP="00C366DD">
      <w:pPr>
        <w:tabs>
          <w:tab w:val="left" w:pos="284"/>
        </w:tabs>
        <w:spacing w:after="120"/>
        <w:jc w:val="both"/>
        <w:rPr>
          <w:rFonts w:ascii="Arial" w:hAnsi="Arial" w:cs="Arial"/>
          <w:sz w:val="24"/>
        </w:rPr>
      </w:pPr>
      <w:r w:rsidRPr="005D1B72">
        <w:rPr>
          <w:rFonts w:ascii="Arial" w:hAnsi="Arial" w:cs="Arial"/>
          <w:sz w:val="24"/>
        </w:rPr>
        <w:t>L'index de référence choisi en fonction de sa structure pour représenter l'évolut</w:t>
      </w:r>
      <w:r w:rsidR="00141EEF" w:rsidRPr="005D1B72">
        <w:rPr>
          <w:rFonts w:ascii="Arial" w:hAnsi="Arial" w:cs="Arial"/>
          <w:sz w:val="24"/>
        </w:rPr>
        <w:t>ion du pri</w:t>
      </w:r>
      <w:r w:rsidR="005D1B72" w:rsidRPr="005D1B72">
        <w:rPr>
          <w:rFonts w:ascii="Arial" w:hAnsi="Arial" w:cs="Arial"/>
          <w:sz w:val="24"/>
        </w:rPr>
        <w:t>x des prestations du Maître d'Œuvre</w:t>
      </w:r>
      <w:r w:rsidRPr="005D1B72">
        <w:rPr>
          <w:rFonts w:ascii="Arial" w:hAnsi="Arial" w:cs="Arial"/>
          <w:sz w:val="24"/>
        </w:rPr>
        <w:t xml:space="preserve"> faisant l'objet du marché est l'index ingénierie I (base 100)</w:t>
      </w:r>
      <w:r w:rsidR="00D400BF">
        <w:rPr>
          <w:rFonts w:ascii="Arial" w:hAnsi="Arial" w:cs="Arial"/>
          <w:sz w:val="24"/>
        </w:rPr>
        <w:t xml:space="preserve"> Io (avril 2026 non connu)</w:t>
      </w:r>
      <w:r w:rsidRPr="005D1B72">
        <w:rPr>
          <w:rFonts w:ascii="Arial" w:hAnsi="Arial" w:cs="Arial"/>
          <w:sz w:val="24"/>
        </w:rPr>
        <w:t>.</w:t>
      </w:r>
    </w:p>
    <w:p w14:paraId="592C7AA8" w14:textId="77777777" w:rsidR="000B0EC1" w:rsidRPr="005D1B72" w:rsidRDefault="000B0EC1">
      <w:pPr>
        <w:pStyle w:val="tm0"/>
        <w:rPr>
          <w:rFonts w:ascii="Arial" w:hAnsi="Arial" w:cs="Arial"/>
        </w:rPr>
      </w:pPr>
    </w:p>
    <w:p w14:paraId="1A6A74F9" w14:textId="77777777" w:rsidR="000B0EC1" w:rsidRPr="005D1B72" w:rsidRDefault="000B0EC1">
      <w:pPr>
        <w:pStyle w:val="Titre3"/>
        <w:shd w:val="pct5" w:color="auto" w:fill="FFFFFF"/>
        <w:rPr>
          <w:rFonts w:cs="Arial"/>
        </w:rPr>
      </w:pPr>
      <w:bookmarkStart w:id="64" w:name="_Toc130475418"/>
      <w:bookmarkStart w:id="65" w:name="_Toc223426760"/>
      <w:r w:rsidRPr="005D1B72">
        <w:rPr>
          <w:rFonts w:cs="Arial"/>
        </w:rPr>
        <w:t>5.4 - Modalités de révision des prix</w:t>
      </w:r>
      <w:bookmarkEnd w:id="64"/>
      <w:bookmarkEnd w:id="65"/>
    </w:p>
    <w:p w14:paraId="01162431" w14:textId="77777777" w:rsidR="000B0EC1" w:rsidRPr="0085661C" w:rsidRDefault="000B0EC1">
      <w:pPr>
        <w:tabs>
          <w:tab w:val="left" w:pos="284"/>
        </w:tabs>
        <w:jc w:val="both"/>
        <w:rPr>
          <w:rFonts w:ascii="Arial" w:hAnsi="Arial" w:cs="Arial"/>
          <w:color w:val="00B050"/>
          <w:sz w:val="24"/>
        </w:rPr>
      </w:pPr>
    </w:p>
    <w:p w14:paraId="497713F6" w14:textId="77777777" w:rsidR="000B0EC1" w:rsidRPr="005D1B72" w:rsidRDefault="000B0EC1">
      <w:pPr>
        <w:ind w:left="426"/>
        <w:jc w:val="both"/>
        <w:rPr>
          <w:rFonts w:ascii="Arial" w:hAnsi="Arial" w:cs="Arial"/>
          <w:sz w:val="24"/>
        </w:rPr>
      </w:pPr>
      <w:r w:rsidRPr="005D1B72">
        <w:rPr>
          <w:rFonts w:ascii="Arial" w:hAnsi="Arial" w:cs="Arial"/>
          <w:sz w:val="24"/>
        </w:rPr>
        <w:t xml:space="preserve">La révision prévue à l'article 5.1 ci-dessus est effectuée par application au prix du marché d'un coefficient (C) de </w:t>
      </w:r>
      <w:proofErr w:type="gramStart"/>
      <w:r w:rsidRPr="005D1B72">
        <w:rPr>
          <w:rFonts w:ascii="Arial" w:hAnsi="Arial" w:cs="Arial"/>
          <w:sz w:val="24"/>
        </w:rPr>
        <w:t>révision donné</w:t>
      </w:r>
      <w:proofErr w:type="gramEnd"/>
      <w:r w:rsidRPr="005D1B72">
        <w:rPr>
          <w:rFonts w:ascii="Arial" w:hAnsi="Arial" w:cs="Arial"/>
          <w:sz w:val="24"/>
        </w:rPr>
        <w:t xml:space="preserve"> par la formule :</w:t>
      </w:r>
    </w:p>
    <w:p w14:paraId="7845ABFE" w14:textId="77777777" w:rsidR="000B0EC1" w:rsidRPr="005D1B72" w:rsidRDefault="000B0EC1">
      <w:pPr>
        <w:tabs>
          <w:tab w:val="left" w:pos="284"/>
        </w:tabs>
        <w:jc w:val="both"/>
        <w:rPr>
          <w:rFonts w:ascii="Arial" w:hAnsi="Arial" w:cs="Arial"/>
          <w:sz w:val="24"/>
        </w:rPr>
      </w:pPr>
    </w:p>
    <w:p w14:paraId="23E41C99" w14:textId="77777777" w:rsidR="000B0EC1" w:rsidRPr="005D1B72" w:rsidRDefault="000B0EC1">
      <w:pPr>
        <w:tabs>
          <w:tab w:val="left" w:pos="1134"/>
          <w:tab w:val="center" w:pos="1702"/>
          <w:tab w:val="left" w:pos="2552"/>
          <w:tab w:val="center" w:pos="4395"/>
          <w:tab w:val="center" w:pos="5671"/>
        </w:tabs>
        <w:jc w:val="both"/>
        <w:rPr>
          <w:rFonts w:ascii="Arial" w:hAnsi="Arial" w:cs="Arial"/>
          <w:position w:val="6"/>
          <w:sz w:val="24"/>
        </w:rPr>
      </w:pPr>
      <w:r w:rsidRPr="005D1B72">
        <w:rPr>
          <w:rFonts w:ascii="Arial" w:hAnsi="Arial" w:cs="Arial"/>
          <w:sz w:val="24"/>
        </w:rPr>
        <w:tab/>
        <w:t>C</w:t>
      </w:r>
      <w:r w:rsidRPr="005D1B72">
        <w:rPr>
          <w:rFonts w:ascii="Arial" w:hAnsi="Arial" w:cs="Arial"/>
          <w:sz w:val="24"/>
        </w:rPr>
        <w:tab/>
        <w:t>=</w:t>
      </w:r>
      <w:r w:rsidRPr="005D1B72">
        <w:rPr>
          <w:rFonts w:ascii="Arial" w:hAnsi="Arial" w:cs="Arial"/>
          <w:sz w:val="24"/>
        </w:rPr>
        <w:tab/>
        <w:t>0,125 + 0,875</w:t>
      </w:r>
      <w:r w:rsidRPr="005D1B72">
        <w:rPr>
          <w:rFonts w:ascii="Arial" w:hAnsi="Arial" w:cs="Arial"/>
          <w:sz w:val="24"/>
        </w:rPr>
        <w:tab/>
      </w:r>
      <w:r w:rsidRPr="005D1B72">
        <w:rPr>
          <w:rFonts w:ascii="Arial" w:hAnsi="Arial" w:cs="Arial"/>
          <w:sz w:val="24"/>
        </w:rPr>
        <w:fldChar w:fldCharType="begin"/>
      </w:r>
      <w:r w:rsidRPr="005D1B72">
        <w:rPr>
          <w:rFonts w:ascii="Arial" w:hAnsi="Arial" w:cs="Arial"/>
          <w:sz w:val="24"/>
        </w:rPr>
        <w:instrText>SYMBOL 91 \f "Symbol"</w:instrText>
      </w:r>
      <w:r w:rsidRPr="005D1B72">
        <w:rPr>
          <w:rFonts w:ascii="Arial" w:hAnsi="Arial" w:cs="Arial"/>
          <w:sz w:val="24"/>
        </w:rPr>
        <w:fldChar w:fldCharType="end"/>
      </w:r>
      <w:r w:rsidRPr="005D1B72">
        <w:rPr>
          <w:rFonts w:ascii="Arial" w:hAnsi="Arial" w:cs="Arial"/>
          <w:position w:val="6"/>
          <w:sz w:val="24"/>
          <w:u w:val="single"/>
        </w:rPr>
        <w:t>Im</w:t>
      </w:r>
      <w:r w:rsidRPr="005D1B72">
        <w:rPr>
          <w:rFonts w:ascii="Arial" w:hAnsi="Arial" w:cs="Arial"/>
          <w:sz w:val="24"/>
        </w:rPr>
        <w:fldChar w:fldCharType="begin"/>
      </w:r>
      <w:r w:rsidRPr="005D1B72">
        <w:rPr>
          <w:rFonts w:ascii="Arial" w:hAnsi="Arial" w:cs="Arial"/>
          <w:sz w:val="24"/>
        </w:rPr>
        <w:instrText>SYMBOL 93 \f "Symbol"</w:instrText>
      </w:r>
      <w:r w:rsidRPr="005D1B72">
        <w:rPr>
          <w:rFonts w:ascii="Arial" w:hAnsi="Arial" w:cs="Arial"/>
          <w:sz w:val="24"/>
        </w:rPr>
        <w:fldChar w:fldCharType="end"/>
      </w:r>
    </w:p>
    <w:p w14:paraId="0129CDA9" w14:textId="77777777" w:rsidR="000B0EC1" w:rsidRPr="005D1B72" w:rsidRDefault="000B0EC1">
      <w:pPr>
        <w:tabs>
          <w:tab w:val="center" w:pos="1702"/>
          <w:tab w:val="left" w:pos="2552"/>
          <w:tab w:val="center" w:pos="4395"/>
          <w:tab w:val="center" w:pos="5671"/>
        </w:tabs>
        <w:jc w:val="both"/>
        <w:rPr>
          <w:rFonts w:ascii="Arial" w:hAnsi="Arial" w:cs="Arial"/>
          <w:sz w:val="24"/>
        </w:rPr>
      </w:pPr>
      <w:r w:rsidRPr="005D1B72">
        <w:rPr>
          <w:rFonts w:ascii="Arial" w:hAnsi="Arial" w:cs="Arial"/>
          <w:sz w:val="24"/>
        </w:rPr>
        <w:tab/>
      </w:r>
      <w:r w:rsidRPr="005D1B72">
        <w:rPr>
          <w:rFonts w:ascii="Arial" w:hAnsi="Arial" w:cs="Arial"/>
          <w:sz w:val="24"/>
        </w:rPr>
        <w:tab/>
      </w:r>
      <w:r w:rsidRPr="005D1B72">
        <w:rPr>
          <w:rFonts w:ascii="Arial" w:hAnsi="Arial" w:cs="Arial"/>
          <w:sz w:val="24"/>
        </w:rPr>
        <w:tab/>
        <w:t>I</w:t>
      </w:r>
      <w:r w:rsidRPr="005D1B72">
        <w:rPr>
          <w:rFonts w:ascii="Arial" w:hAnsi="Arial" w:cs="Arial"/>
          <w:position w:val="-6"/>
          <w:sz w:val="24"/>
        </w:rPr>
        <w:t>0</w:t>
      </w:r>
    </w:p>
    <w:p w14:paraId="3BC38916" w14:textId="77777777" w:rsidR="000B0EC1" w:rsidRPr="005D1B72" w:rsidRDefault="000B0EC1">
      <w:pPr>
        <w:tabs>
          <w:tab w:val="left" w:pos="284"/>
        </w:tabs>
        <w:jc w:val="both"/>
        <w:rPr>
          <w:rFonts w:ascii="Arial" w:hAnsi="Arial" w:cs="Arial"/>
          <w:sz w:val="24"/>
        </w:rPr>
      </w:pPr>
    </w:p>
    <w:p w14:paraId="576EEFC7" w14:textId="77777777" w:rsidR="000B0EC1" w:rsidRPr="005D1B72" w:rsidRDefault="000B0EC1">
      <w:pPr>
        <w:tabs>
          <w:tab w:val="left" w:pos="284"/>
        </w:tabs>
        <w:jc w:val="both"/>
        <w:rPr>
          <w:rFonts w:ascii="Arial" w:hAnsi="Arial" w:cs="Arial"/>
          <w:sz w:val="24"/>
        </w:rPr>
      </w:pPr>
      <w:proofErr w:type="gramStart"/>
      <w:r w:rsidRPr="005D1B72">
        <w:rPr>
          <w:rFonts w:ascii="Arial" w:hAnsi="Arial" w:cs="Arial"/>
          <w:sz w:val="24"/>
        </w:rPr>
        <w:t>dans</w:t>
      </w:r>
      <w:proofErr w:type="gramEnd"/>
      <w:r w:rsidRPr="005D1B72">
        <w:rPr>
          <w:rFonts w:ascii="Arial" w:hAnsi="Arial" w:cs="Arial"/>
          <w:sz w:val="24"/>
        </w:rPr>
        <w:t xml:space="preserve"> laquelle :</w:t>
      </w:r>
    </w:p>
    <w:p w14:paraId="55F181FA" w14:textId="77777777" w:rsidR="000B0EC1" w:rsidRPr="005D1B72" w:rsidRDefault="000B0EC1">
      <w:pPr>
        <w:tabs>
          <w:tab w:val="left" w:pos="284"/>
        </w:tabs>
        <w:jc w:val="both"/>
        <w:rPr>
          <w:rFonts w:ascii="Arial" w:hAnsi="Arial" w:cs="Arial"/>
          <w:sz w:val="24"/>
        </w:rPr>
      </w:pPr>
    </w:p>
    <w:p w14:paraId="2D14481C" w14:textId="77777777" w:rsidR="000B0EC1" w:rsidRPr="005D1B72" w:rsidRDefault="000B0EC1">
      <w:pPr>
        <w:tabs>
          <w:tab w:val="left" w:pos="284"/>
        </w:tabs>
        <w:ind w:left="567"/>
        <w:jc w:val="both"/>
        <w:rPr>
          <w:rFonts w:ascii="Arial" w:hAnsi="Arial" w:cs="Arial"/>
          <w:sz w:val="24"/>
        </w:rPr>
      </w:pPr>
      <w:r w:rsidRPr="005D1B72">
        <w:rPr>
          <w:rFonts w:ascii="Arial" w:hAnsi="Arial" w:cs="Arial"/>
          <w:sz w:val="24"/>
        </w:rPr>
        <w:t>I</w:t>
      </w:r>
      <w:proofErr w:type="gramStart"/>
      <w:r w:rsidRPr="005D1B72">
        <w:rPr>
          <w:rFonts w:ascii="Arial" w:hAnsi="Arial" w:cs="Arial"/>
          <w:position w:val="-6"/>
          <w:sz w:val="24"/>
        </w:rPr>
        <w:t>0</w:t>
      </w:r>
      <w:r w:rsidRPr="005D1B72">
        <w:rPr>
          <w:rFonts w:ascii="Arial" w:hAnsi="Arial" w:cs="Arial"/>
          <w:sz w:val="24"/>
        </w:rPr>
        <w:t xml:space="preserve">  :</w:t>
      </w:r>
      <w:proofErr w:type="gramEnd"/>
      <w:r w:rsidRPr="005D1B72">
        <w:rPr>
          <w:rFonts w:ascii="Arial" w:hAnsi="Arial" w:cs="Arial"/>
          <w:sz w:val="24"/>
        </w:rPr>
        <w:t xml:space="preserve"> index ingénierie du mois m</w:t>
      </w:r>
      <w:r w:rsidRPr="005D1B72">
        <w:rPr>
          <w:rFonts w:ascii="Arial" w:hAnsi="Arial" w:cs="Arial"/>
          <w:position w:val="-6"/>
          <w:sz w:val="24"/>
        </w:rPr>
        <w:t>0</w:t>
      </w:r>
      <w:r w:rsidRPr="005D1B72">
        <w:rPr>
          <w:rFonts w:ascii="Arial" w:hAnsi="Arial" w:cs="Arial"/>
          <w:sz w:val="24"/>
        </w:rPr>
        <w:t xml:space="preserve"> (mois d'établissement du prix) ;</w:t>
      </w:r>
    </w:p>
    <w:p w14:paraId="7E1F3069" w14:textId="77777777" w:rsidR="000B0EC1" w:rsidRPr="005D1B72" w:rsidRDefault="000B0EC1">
      <w:pPr>
        <w:tabs>
          <w:tab w:val="left" w:pos="284"/>
        </w:tabs>
        <w:jc w:val="both"/>
        <w:rPr>
          <w:rFonts w:ascii="Arial" w:hAnsi="Arial" w:cs="Arial"/>
          <w:sz w:val="24"/>
        </w:rPr>
      </w:pPr>
    </w:p>
    <w:p w14:paraId="0D912EF9" w14:textId="5BEBFB60" w:rsidR="000B0EC1" w:rsidRDefault="000B0EC1" w:rsidP="00C366DD">
      <w:pPr>
        <w:tabs>
          <w:tab w:val="left" w:pos="284"/>
        </w:tabs>
        <w:spacing w:after="120"/>
        <w:ind w:left="567"/>
        <w:jc w:val="both"/>
        <w:rPr>
          <w:rFonts w:ascii="Arial" w:hAnsi="Arial" w:cs="Arial"/>
          <w:sz w:val="24"/>
        </w:rPr>
      </w:pPr>
      <w:r w:rsidRPr="005D1B72">
        <w:rPr>
          <w:rFonts w:ascii="Arial" w:hAnsi="Arial" w:cs="Arial"/>
          <w:sz w:val="24"/>
        </w:rPr>
        <w:t xml:space="preserve">Im : index ingénierie du mois </w:t>
      </w:r>
      <w:r w:rsidRPr="005D1B72">
        <w:rPr>
          <w:rFonts w:ascii="Arial" w:hAnsi="Arial" w:cs="Arial"/>
          <w:i/>
          <w:sz w:val="24"/>
        </w:rPr>
        <w:t>m</w:t>
      </w:r>
      <w:r w:rsidRPr="005D1B72">
        <w:rPr>
          <w:rFonts w:ascii="Arial" w:hAnsi="Arial" w:cs="Arial"/>
          <w:sz w:val="24"/>
        </w:rPr>
        <w:t xml:space="preserve"> : ce mois </w:t>
      </w:r>
      <w:r w:rsidRPr="005D1B72">
        <w:rPr>
          <w:rFonts w:ascii="Arial" w:hAnsi="Arial" w:cs="Arial"/>
          <w:i/>
          <w:sz w:val="24"/>
        </w:rPr>
        <w:t>m</w:t>
      </w:r>
      <w:r w:rsidRPr="005D1B72">
        <w:rPr>
          <w:rFonts w:ascii="Arial" w:hAnsi="Arial" w:cs="Arial"/>
          <w:sz w:val="24"/>
        </w:rPr>
        <w:t xml:space="preserve"> est déterminé comme suit à l’article 5.4.1</w:t>
      </w:r>
    </w:p>
    <w:p w14:paraId="15C3BFA1" w14:textId="77777777" w:rsidR="000B0EC1" w:rsidRPr="005D1B72" w:rsidRDefault="000B0EC1">
      <w:pPr>
        <w:tabs>
          <w:tab w:val="left" w:pos="284"/>
        </w:tabs>
        <w:jc w:val="both"/>
        <w:rPr>
          <w:rFonts w:ascii="Arial" w:hAnsi="Arial" w:cs="Arial"/>
          <w:sz w:val="24"/>
        </w:rPr>
      </w:pPr>
    </w:p>
    <w:p w14:paraId="119B4DAC" w14:textId="46EDD96D" w:rsidR="000B0EC1" w:rsidRPr="005D1B72" w:rsidRDefault="000B0EC1">
      <w:pPr>
        <w:pStyle w:val="Titre4"/>
        <w:shd w:val="pct5" w:color="auto" w:fill="FFFFFF"/>
        <w:rPr>
          <w:rFonts w:cs="Arial"/>
        </w:rPr>
      </w:pPr>
      <w:bookmarkStart w:id="66" w:name="_Toc130475419"/>
      <w:bookmarkStart w:id="67" w:name="_Toc223426761"/>
      <w:r w:rsidRPr="005D1B72">
        <w:rPr>
          <w:rFonts w:cs="Arial"/>
        </w:rPr>
        <w:t>5.4.1- Pour les</w:t>
      </w:r>
      <w:r w:rsidR="000C076F" w:rsidRPr="005D1B72">
        <w:rPr>
          <w:rFonts w:cs="Arial"/>
        </w:rPr>
        <w:t xml:space="preserve"> éléments d'études </w:t>
      </w:r>
      <w:proofErr w:type="gramStart"/>
      <w:r w:rsidR="00D400BF">
        <w:rPr>
          <w:rFonts w:cs="Arial"/>
        </w:rPr>
        <w:t>DIAG,</w:t>
      </w:r>
      <w:r w:rsidR="000C076F" w:rsidRPr="005D1B72">
        <w:rPr>
          <w:rFonts w:cs="Arial"/>
        </w:rPr>
        <w:t>APS</w:t>
      </w:r>
      <w:proofErr w:type="gramEnd"/>
      <w:r w:rsidR="000C076F" w:rsidRPr="005D1B72">
        <w:rPr>
          <w:rFonts w:cs="Arial"/>
        </w:rPr>
        <w:t>, APD, PRO/DCE</w:t>
      </w:r>
      <w:r w:rsidRPr="005D1B72">
        <w:rPr>
          <w:rFonts w:cs="Arial"/>
        </w:rPr>
        <w:t xml:space="preserve"> et ACT :</w:t>
      </w:r>
      <w:bookmarkEnd w:id="66"/>
      <w:bookmarkEnd w:id="67"/>
    </w:p>
    <w:p w14:paraId="0DFF6C38" w14:textId="77777777" w:rsidR="000B0EC1" w:rsidRPr="005D1B72" w:rsidRDefault="000B0EC1">
      <w:pPr>
        <w:tabs>
          <w:tab w:val="left" w:pos="284"/>
        </w:tabs>
        <w:jc w:val="both"/>
        <w:rPr>
          <w:rFonts w:ascii="Arial" w:hAnsi="Arial" w:cs="Arial"/>
          <w:sz w:val="24"/>
        </w:rPr>
      </w:pPr>
    </w:p>
    <w:p w14:paraId="1AE764AE" w14:textId="77777777" w:rsidR="000B0EC1" w:rsidRPr="005D1B72" w:rsidRDefault="000B0EC1" w:rsidP="00F42BCA">
      <w:pPr>
        <w:jc w:val="both"/>
        <w:rPr>
          <w:rFonts w:ascii="Arial" w:hAnsi="Arial" w:cs="Arial"/>
          <w:sz w:val="24"/>
        </w:rPr>
      </w:pPr>
      <w:r w:rsidRPr="005D1B72">
        <w:rPr>
          <w:rFonts w:ascii="Arial" w:hAnsi="Arial" w:cs="Arial"/>
          <w:i/>
          <w:sz w:val="24"/>
        </w:rPr>
        <w:t xml:space="preserve">a. - </w:t>
      </w:r>
      <w:r w:rsidRPr="005D1B72">
        <w:rPr>
          <w:rFonts w:ascii="Arial" w:hAnsi="Arial" w:cs="Arial"/>
          <w:sz w:val="24"/>
        </w:rPr>
        <w:t>Durée d'exécution de l'élément inférieure ou égale à un mois :</w:t>
      </w:r>
    </w:p>
    <w:p w14:paraId="3A0E33DD" w14:textId="77777777" w:rsidR="00F42BCA" w:rsidRPr="005D1B72" w:rsidRDefault="00F42BCA" w:rsidP="00F42BCA">
      <w:pPr>
        <w:pStyle w:val="tm0"/>
        <w:rPr>
          <w:rFonts w:ascii="Arial" w:hAnsi="Arial" w:cs="Arial"/>
        </w:rPr>
      </w:pPr>
    </w:p>
    <w:p w14:paraId="4DE87828" w14:textId="77777777" w:rsidR="000B0EC1" w:rsidRPr="005D1B72" w:rsidRDefault="000B0EC1">
      <w:pPr>
        <w:ind w:left="426"/>
        <w:rPr>
          <w:rFonts w:ascii="Arial" w:hAnsi="Arial" w:cs="Arial"/>
          <w:sz w:val="24"/>
        </w:rPr>
      </w:pPr>
      <w:r w:rsidRPr="005D1B72">
        <w:rPr>
          <w:rFonts w:ascii="Arial" w:hAnsi="Arial" w:cs="Arial"/>
          <w:sz w:val="24"/>
        </w:rPr>
        <w:t>Index du mois au cours</w:t>
      </w:r>
      <w:r w:rsidR="003A1637" w:rsidRPr="005D1B72">
        <w:rPr>
          <w:rFonts w:ascii="Arial" w:hAnsi="Arial" w:cs="Arial"/>
          <w:sz w:val="24"/>
        </w:rPr>
        <w:t xml:space="preserve"> duquel l'élément est remis au M</w:t>
      </w:r>
      <w:r w:rsidRPr="005D1B72">
        <w:rPr>
          <w:rFonts w:ascii="Arial" w:hAnsi="Arial" w:cs="Arial"/>
          <w:sz w:val="24"/>
        </w:rPr>
        <w:t>aître</w:t>
      </w:r>
      <w:r w:rsidR="003A1637" w:rsidRPr="005D1B72">
        <w:rPr>
          <w:rFonts w:ascii="Arial" w:hAnsi="Arial" w:cs="Arial"/>
          <w:sz w:val="24"/>
        </w:rPr>
        <w:t xml:space="preserve"> d’O</w:t>
      </w:r>
      <w:r w:rsidRPr="005D1B72">
        <w:rPr>
          <w:rFonts w:ascii="Arial" w:hAnsi="Arial" w:cs="Arial"/>
          <w:sz w:val="24"/>
        </w:rPr>
        <w:t>uvrage.</w:t>
      </w:r>
    </w:p>
    <w:p w14:paraId="6A566C52" w14:textId="77777777" w:rsidR="000B0EC1" w:rsidRPr="005D1B72" w:rsidRDefault="000B0EC1">
      <w:pPr>
        <w:pStyle w:val="tm0"/>
        <w:rPr>
          <w:rFonts w:ascii="Arial" w:hAnsi="Arial" w:cs="Arial"/>
        </w:rPr>
      </w:pPr>
    </w:p>
    <w:p w14:paraId="1086852C" w14:textId="77777777" w:rsidR="000B0EC1" w:rsidRPr="005D1B72" w:rsidRDefault="000B0EC1">
      <w:pPr>
        <w:rPr>
          <w:rFonts w:ascii="Arial" w:hAnsi="Arial" w:cs="Arial"/>
          <w:sz w:val="24"/>
        </w:rPr>
      </w:pPr>
      <w:r w:rsidRPr="005D1B72">
        <w:rPr>
          <w:rFonts w:ascii="Arial" w:hAnsi="Arial" w:cs="Arial"/>
          <w:i/>
          <w:sz w:val="24"/>
        </w:rPr>
        <w:t xml:space="preserve">b.- </w:t>
      </w:r>
      <w:r w:rsidRPr="005D1B72">
        <w:rPr>
          <w:rFonts w:ascii="Arial" w:hAnsi="Arial" w:cs="Arial"/>
          <w:sz w:val="24"/>
        </w:rPr>
        <w:t>Durée d'exécution supérieure à un mois :</w:t>
      </w:r>
    </w:p>
    <w:p w14:paraId="13AF945F" w14:textId="77777777" w:rsidR="000B0EC1" w:rsidRPr="0085661C" w:rsidRDefault="000B0EC1">
      <w:pPr>
        <w:tabs>
          <w:tab w:val="left" w:pos="284"/>
          <w:tab w:val="left" w:pos="567"/>
        </w:tabs>
        <w:ind w:left="567" w:hanging="567"/>
        <w:rPr>
          <w:rFonts w:ascii="Arial" w:hAnsi="Arial" w:cs="Arial"/>
          <w:color w:val="00B050"/>
          <w:sz w:val="24"/>
        </w:rPr>
      </w:pPr>
    </w:p>
    <w:p w14:paraId="51DBBA81" w14:textId="77777777" w:rsidR="000B0EC1" w:rsidRPr="00341AC6" w:rsidRDefault="000B0EC1">
      <w:pPr>
        <w:pStyle w:val="Retraitcorpsdetexte3"/>
        <w:ind w:left="426"/>
        <w:rPr>
          <w:rFonts w:cs="Arial"/>
        </w:rPr>
      </w:pPr>
      <w:r w:rsidRPr="00341AC6">
        <w:rPr>
          <w:rFonts w:cs="Arial"/>
        </w:rPr>
        <w:t>Moyenne arithmétique des valeurs des index des mois pendant lesquels s'est effectuée l'exécution de la prestatio</w:t>
      </w:r>
      <w:r w:rsidR="0028656D" w:rsidRPr="00341AC6">
        <w:rPr>
          <w:rFonts w:cs="Arial"/>
        </w:rPr>
        <w:t>n conformément à l’article 10.2</w:t>
      </w:r>
      <w:r w:rsidRPr="00341AC6">
        <w:rPr>
          <w:rFonts w:cs="Arial"/>
        </w:rPr>
        <w:t xml:space="preserve"> du CCAG-</w:t>
      </w:r>
      <w:r w:rsidR="00341AC6" w:rsidRPr="00341AC6">
        <w:rPr>
          <w:rFonts w:cs="Arial"/>
        </w:rPr>
        <w:t>MOE</w:t>
      </w:r>
      <w:r w:rsidRPr="00341AC6">
        <w:rPr>
          <w:rFonts w:cs="Arial"/>
        </w:rPr>
        <w:t>.</w:t>
      </w:r>
    </w:p>
    <w:p w14:paraId="758ED754" w14:textId="77777777" w:rsidR="00695D0E" w:rsidRPr="0085661C" w:rsidRDefault="00695D0E">
      <w:pPr>
        <w:pStyle w:val="tm0"/>
        <w:rPr>
          <w:rFonts w:ascii="Arial" w:hAnsi="Arial" w:cs="Arial"/>
          <w:b w:val="0"/>
          <w:color w:val="00B050"/>
          <w:sz w:val="24"/>
        </w:rPr>
      </w:pPr>
    </w:p>
    <w:p w14:paraId="03E7A403" w14:textId="77777777" w:rsidR="008714D7" w:rsidRPr="0085661C" w:rsidRDefault="008714D7">
      <w:pPr>
        <w:pStyle w:val="tm0"/>
        <w:rPr>
          <w:rFonts w:ascii="Arial" w:hAnsi="Arial" w:cs="Arial"/>
          <w:b w:val="0"/>
          <w:color w:val="00B050"/>
          <w:sz w:val="24"/>
        </w:rPr>
      </w:pPr>
    </w:p>
    <w:p w14:paraId="688BA92E" w14:textId="77777777" w:rsidR="000B0EC1" w:rsidRPr="005D1B72" w:rsidRDefault="000B0EC1">
      <w:pPr>
        <w:pStyle w:val="Titre4"/>
        <w:shd w:val="pct5" w:color="auto" w:fill="FFFFFF"/>
        <w:rPr>
          <w:rFonts w:cs="Arial"/>
        </w:rPr>
      </w:pPr>
      <w:bookmarkStart w:id="68" w:name="_Toc130475420"/>
      <w:bookmarkStart w:id="69" w:name="_Toc223426762"/>
      <w:r w:rsidRPr="005D1B72">
        <w:rPr>
          <w:rFonts w:cs="Arial"/>
        </w:rPr>
        <w:t>5.4.2 - Pour l'élément Visa</w:t>
      </w:r>
      <w:bookmarkEnd w:id="68"/>
      <w:bookmarkEnd w:id="69"/>
      <w:r w:rsidRPr="005D1B72">
        <w:rPr>
          <w:rFonts w:cs="Arial"/>
        </w:rPr>
        <w:t xml:space="preserve"> </w:t>
      </w:r>
    </w:p>
    <w:p w14:paraId="50E63C5A" w14:textId="77777777" w:rsidR="000B0EC1" w:rsidRPr="005D1B72" w:rsidRDefault="000B0EC1">
      <w:pPr>
        <w:tabs>
          <w:tab w:val="left" w:pos="284"/>
          <w:tab w:val="left" w:pos="567"/>
        </w:tabs>
        <w:ind w:left="567" w:hanging="567"/>
        <w:rPr>
          <w:rFonts w:ascii="Arial" w:hAnsi="Arial" w:cs="Arial"/>
          <w:sz w:val="24"/>
        </w:rPr>
      </w:pPr>
    </w:p>
    <w:p w14:paraId="2BA61F17" w14:textId="77777777" w:rsidR="000B0EC1" w:rsidRPr="005D1B72" w:rsidRDefault="000B0EC1">
      <w:pPr>
        <w:pStyle w:val="Retraitcorpsdetexte3"/>
        <w:ind w:left="0"/>
        <w:rPr>
          <w:rFonts w:cs="Arial"/>
        </w:rPr>
      </w:pPr>
      <w:r w:rsidRPr="005D1B72">
        <w:rPr>
          <w:rFonts w:cs="Arial"/>
        </w:rPr>
        <w:lastRenderedPageBreak/>
        <w:t>Index du mois au cours duquel chacun des documents prévus à l'article 6.2.4 du présent CCAP est remis au maître d'ouvrage.</w:t>
      </w:r>
    </w:p>
    <w:p w14:paraId="1F037965" w14:textId="77777777" w:rsidR="000B0EC1" w:rsidRPr="0085661C" w:rsidRDefault="000B0EC1">
      <w:pPr>
        <w:tabs>
          <w:tab w:val="left" w:pos="284"/>
          <w:tab w:val="left" w:pos="567"/>
        </w:tabs>
        <w:jc w:val="both"/>
        <w:rPr>
          <w:rFonts w:ascii="Arial" w:hAnsi="Arial" w:cs="Arial"/>
          <w:color w:val="00B050"/>
          <w:sz w:val="22"/>
        </w:rPr>
      </w:pPr>
    </w:p>
    <w:p w14:paraId="6354C878" w14:textId="77777777" w:rsidR="00B87B77" w:rsidRPr="0085661C" w:rsidRDefault="00B87B77" w:rsidP="00B87B77">
      <w:pPr>
        <w:pStyle w:val="tm0"/>
        <w:rPr>
          <w:rFonts w:ascii="Arial" w:hAnsi="Arial" w:cs="Arial"/>
          <w:color w:val="00B050"/>
        </w:rPr>
      </w:pPr>
    </w:p>
    <w:p w14:paraId="469B86F3" w14:textId="77777777" w:rsidR="000B0EC1" w:rsidRPr="005D1B72" w:rsidRDefault="000B0EC1">
      <w:pPr>
        <w:pStyle w:val="Titre4"/>
        <w:shd w:val="pct5" w:color="auto" w:fill="FFFFFF"/>
        <w:rPr>
          <w:rFonts w:cs="Arial"/>
        </w:rPr>
      </w:pPr>
      <w:bookmarkStart w:id="70" w:name="_Toc130475421"/>
      <w:bookmarkStart w:id="71" w:name="_Toc223426763"/>
      <w:r w:rsidRPr="005D1B72">
        <w:rPr>
          <w:rFonts w:cs="Arial"/>
        </w:rPr>
        <w:t>5.4.3 - Pour l'élément DET</w:t>
      </w:r>
      <w:bookmarkEnd w:id="70"/>
      <w:bookmarkEnd w:id="71"/>
    </w:p>
    <w:p w14:paraId="5794EC92" w14:textId="77777777" w:rsidR="000B0EC1" w:rsidRPr="0085661C" w:rsidRDefault="000B0EC1">
      <w:pPr>
        <w:tabs>
          <w:tab w:val="left" w:pos="284"/>
          <w:tab w:val="left" w:pos="567"/>
        </w:tabs>
        <w:jc w:val="both"/>
        <w:rPr>
          <w:rFonts w:ascii="Arial" w:hAnsi="Arial" w:cs="Arial"/>
          <w:color w:val="00B050"/>
          <w:sz w:val="24"/>
        </w:rPr>
      </w:pPr>
    </w:p>
    <w:p w14:paraId="07448425" w14:textId="77777777" w:rsidR="000B0EC1" w:rsidRPr="005D1B72" w:rsidRDefault="000B0EC1" w:rsidP="003C3712">
      <w:pPr>
        <w:jc w:val="both"/>
        <w:rPr>
          <w:rFonts w:ascii="Arial" w:hAnsi="Arial" w:cs="Arial"/>
          <w:sz w:val="24"/>
        </w:rPr>
      </w:pPr>
      <w:r w:rsidRPr="005D1B72">
        <w:rPr>
          <w:rFonts w:ascii="Arial" w:hAnsi="Arial" w:cs="Arial"/>
          <w:sz w:val="24"/>
        </w:rPr>
        <w:t>Index du mois au cours duquel la part de la prestation concernée a été exécutée conformément à l'article 6.2.5.</w:t>
      </w:r>
      <w:r w:rsidRPr="005D1B72">
        <w:rPr>
          <w:rFonts w:ascii="Arial" w:hAnsi="Arial" w:cs="Arial"/>
          <w:i/>
          <w:sz w:val="24"/>
        </w:rPr>
        <w:t>a.</w:t>
      </w:r>
      <w:r w:rsidRPr="005D1B72">
        <w:rPr>
          <w:rFonts w:ascii="Arial" w:hAnsi="Arial" w:cs="Arial"/>
          <w:sz w:val="24"/>
        </w:rPr>
        <w:t xml:space="preserve"> du présent CCAP.</w:t>
      </w:r>
    </w:p>
    <w:p w14:paraId="6A8E3084" w14:textId="77777777" w:rsidR="000B0EC1" w:rsidRPr="005D1B72" w:rsidRDefault="000B0EC1">
      <w:pPr>
        <w:tabs>
          <w:tab w:val="left" w:pos="284"/>
          <w:tab w:val="left" w:pos="567"/>
        </w:tabs>
        <w:jc w:val="both"/>
        <w:rPr>
          <w:rFonts w:ascii="Arial" w:hAnsi="Arial" w:cs="Arial"/>
          <w:sz w:val="24"/>
        </w:rPr>
      </w:pPr>
    </w:p>
    <w:p w14:paraId="6BE8372E" w14:textId="77777777" w:rsidR="000B0EC1" w:rsidRPr="005D1B72" w:rsidRDefault="000B0EC1">
      <w:pPr>
        <w:pStyle w:val="Titre4"/>
        <w:shd w:val="pct5" w:color="auto" w:fill="FFFFFF"/>
        <w:rPr>
          <w:rFonts w:cs="Arial"/>
        </w:rPr>
      </w:pPr>
      <w:bookmarkStart w:id="72" w:name="_Toc130475422"/>
      <w:bookmarkStart w:id="73" w:name="_Toc223426764"/>
      <w:r w:rsidRPr="005D1B72">
        <w:rPr>
          <w:rFonts w:cs="Arial"/>
        </w:rPr>
        <w:t>5.4.4 - Pour l'élément AOR</w:t>
      </w:r>
      <w:bookmarkEnd w:id="72"/>
      <w:bookmarkEnd w:id="73"/>
    </w:p>
    <w:p w14:paraId="4699C9E2" w14:textId="77777777" w:rsidR="000B0EC1" w:rsidRPr="0085661C" w:rsidRDefault="000B0EC1">
      <w:pPr>
        <w:tabs>
          <w:tab w:val="left" w:pos="284"/>
        </w:tabs>
        <w:jc w:val="both"/>
        <w:rPr>
          <w:rFonts w:ascii="Arial" w:hAnsi="Arial" w:cs="Arial"/>
          <w:color w:val="00B050"/>
          <w:sz w:val="24"/>
        </w:rPr>
      </w:pPr>
    </w:p>
    <w:p w14:paraId="14E2CBC8" w14:textId="77777777" w:rsidR="000B0EC1" w:rsidRPr="005D1B72" w:rsidRDefault="000B0EC1">
      <w:pPr>
        <w:jc w:val="both"/>
        <w:rPr>
          <w:rFonts w:ascii="Arial" w:hAnsi="Arial" w:cs="Arial"/>
          <w:sz w:val="24"/>
        </w:rPr>
      </w:pPr>
      <w:r w:rsidRPr="005D1B72">
        <w:rPr>
          <w:rFonts w:ascii="Arial" w:hAnsi="Arial" w:cs="Arial"/>
          <w:sz w:val="24"/>
        </w:rPr>
        <w:t>Pour chacune des quatre parties de l'élément définies à l'article 6.2.5.</w:t>
      </w:r>
      <w:r w:rsidRPr="005D1B72">
        <w:rPr>
          <w:rFonts w:ascii="Arial" w:hAnsi="Arial" w:cs="Arial"/>
          <w:i/>
          <w:sz w:val="24"/>
        </w:rPr>
        <w:t>b.</w:t>
      </w:r>
      <w:r w:rsidRPr="005D1B72">
        <w:rPr>
          <w:rFonts w:ascii="Arial" w:hAnsi="Arial" w:cs="Arial"/>
          <w:sz w:val="24"/>
        </w:rPr>
        <w:t xml:space="preserve"> du présent CCAP, il convient de prendre en compte l'index du mois au cours duquel les documents cités ont été remis au maître d'ouvrage et l'index du dernier mois du délai de garantie de parfait achèvement pour le dernier alinéa de l'article 6.2.5.</w:t>
      </w:r>
      <w:r w:rsidRPr="005D1B72">
        <w:rPr>
          <w:rFonts w:ascii="Arial" w:hAnsi="Arial" w:cs="Arial"/>
          <w:i/>
          <w:sz w:val="24"/>
        </w:rPr>
        <w:t>b</w:t>
      </w:r>
      <w:r w:rsidRPr="005D1B72">
        <w:rPr>
          <w:rFonts w:ascii="Arial" w:hAnsi="Arial" w:cs="Arial"/>
          <w:sz w:val="24"/>
        </w:rPr>
        <w:t>.</w:t>
      </w:r>
    </w:p>
    <w:p w14:paraId="5BB0619D" w14:textId="77777777" w:rsidR="000B0EC1" w:rsidRPr="005D1B72" w:rsidRDefault="000B0EC1">
      <w:pPr>
        <w:tabs>
          <w:tab w:val="left" w:pos="284"/>
        </w:tabs>
        <w:jc w:val="both"/>
        <w:rPr>
          <w:rFonts w:ascii="Arial" w:hAnsi="Arial" w:cs="Arial"/>
          <w:sz w:val="24"/>
        </w:rPr>
      </w:pPr>
    </w:p>
    <w:p w14:paraId="189DB973" w14:textId="77777777" w:rsidR="000B0EC1" w:rsidRPr="005D1B72" w:rsidRDefault="000B0EC1">
      <w:pPr>
        <w:pStyle w:val="Titre4"/>
        <w:shd w:val="pct5" w:color="auto" w:fill="FFFFFF"/>
        <w:rPr>
          <w:rFonts w:cs="Arial"/>
        </w:rPr>
      </w:pPr>
      <w:bookmarkStart w:id="74" w:name="_Toc130475423"/>
      <w:bookmarkStart w:id="75" w:name="_Toc223426765"/>
      <w:r w:rsidRPr="005D1B72">
        <w:rPr>
          <w:rFonts w:cs="Arial"/>
        </w:rPr>
        <w:t>5.4.5 - Coefficients de révision</w:t>
      </w:r>
      <w:bookmarkEnd w:id="74"/>
      <w:bookmarkEnd w:id="75"/>
    </w:p>
    <w:p w14:paraId="75E03C74" w14:textId="77777777" w:rsidR="000B0EC1" w:rsidRPr="0085661C" w:rsidRDefault="000B0EC1">
      <w:pPr>
        <w:tabs>
          <w:tab w:val="left" w:pos="284"/>
        </w:tabs>
        <w:jc w:val="both"/>
        <w:rPr>
          <w:rFonts w:ascii="Arial" w:hAnsi="Arial" w:cs="Arial"/>
          <w:color w:val="00B050"/>
          <w:sz w:val="24"/>
        </w:rPr>
      </w:pPr>
    </w:p>
    <w:p w14:paraId="367C1984" w14:textId="77777777" w:rsidR="0028656D" w:rsidRPr="005D1B72" w:rsidRDefault="0028656D" w:rsidP="0028656D">
      <w:pPr>
        <w:tabs>
          <w:tab w:val="left" w:pos="284"/>
        </w:tabs>
        <w:jc w:val="both"/>
        <w:rPr>
          <w:rFonts w:ascii="Arial" w:hAnsi="Arial" w:cs="Arial"/>
          <w:strike/>
          <w:sz w:val="24"/>
        </w:rPr>
      </w:pPr>
      <w:r w:rsidRPr="005D1B72">
        <w:rPr>
          <w:rFonts w:ascii="Arial" w:hAnsi="Arial" w:cs="Arial"/>
          <w:sz w:val="24"/>
        </w:rPr>
        <w:t>Lorsque la valeur finale des index n'est pas connue au moment du paiement le Maître d’Ouvrage procède au règlement provisoire sur la base de la valeur révisé en fonction de la dernière situation économique connue.</w:t>
      </w:r>
    </w:p>
    <w:p w14:paraId="51EB9BAB" w14:textId="77777777" w:rsidR="000B0EC1" w:rsidRPr="005D1B72" w:rsidRDefault="000B0EC1">
      <w:pPr>
        <w:tabs>
          <w:tab w:val="left" w:pos="284"/>
        </w:tabs>
        <w:jc w:val="both"/>
        <w:rPr>
          <w:rFonts w:ascii="Arial" w:hAnsi="Arial" w:cs="Arial"/>
          <w:sz w:val="24"/>
        </w:rPr>
      </w:pPr>
    </w:p>
    <w:p w14:paraId="56BFCA3C" w14:textId="77777777" w:rsidR="000B0EC1" w:rsidRPr="005D1B72" w:rsidRDefault="008E3300">
      <w:pPr>
        <w:pStyle w:val="Corpsdetexte"/>
        <w:rPr>
          <w:rFonts w:cs="Arial"/>
        </w:rPr>
      </w:pPr>
      <w:r w:rsidRPr="005D1B72">
        <w:rPr>
          <w:rFonts w:cs="Arial"/>
        </w:rPr>
        <w:t>Le Maître d'O</w:t>
      </w:r>
      <w:r w:rsidR="000B0EC1" w:rsidRPr="005D1B72">
        <w:rPr>
          <w:rFonts w:cs="Arial"/>
        </w:rPr>
        <w:t>uvrage procède à la révision définitive dès que les index correspondants sont publiés.</w:t>
      </w:r>
    </w:p>
    <w:p w14:paraId="16BE34D8" w14:textId="77777777" w:rsidR="000B0EC1" w:rsidRPr="005D1B72" w:rsidRDefault="000B0EC1">
      <w:pPr>
        <w:tabs>
          <w:tab w:val="left" w:pos="284"/>
        </w:tabs>
        <w:jc w:val="both"/>
        <w:rPr>
          <w:rFonts w:ascii="Arial" w:hAnsi="Arial" w:cs="Arial"/>
          <w:sz w:val="24"/>
        </w:rPr>
      </w:pPr>
    </w:p>
    <w:p w14:paraId="19FDFC2B" w14:textId="77777777" w:rsidR="000B0EC1" w:rsidRPr="005D1B72" w:rsidRDefault="000B0EC1">
      <w:pPr>
        <w:tabs>
          <w:tab w:val="left" w:pos="284"/>
        </w:tabs>
        <w:jc w:val="both"/>
        <w:rPr>
          <w:rFonts w:ascii="Arial" w:hAnsi="Arial" w:cs="Arial"/>
          <w:sz w:val="24"/>
        </w:rPr>
      </w:pPr>
      <w:r w:rsidRPr="005D1B72">
        <w:rPr>
          <w:rFonts w:ascii="Arial" w:hAnsi="Arial" w:cs="Arial"/>
          <w:sz w:val="24"/>
        </w:rPr>
        <w:t>Les coefficients de révision sont arrondis au millième supérieur.</w:t>
      </w:r>
    </w:p>
    <w:p w14:paraId="3FBFABDA" w14:textId="77777777" w:rsidR="000B0EC1" w:rsidRPr="005D1B72" w:rsidRDefault="000B0EC1">
      <w:pPr>
        <w:pStyle w:val="Titre2"/>
        <w:pBdr>
          <w:top w:val="double" w:sz="4" w:space="5" w:color="auto"/>
          <w:left w:val="double" w:sz="4" w:space="1" w:color="auto"/>
          <w:bottom w:val="double" w:sz="4" w:space="2" w:color="auto"/>
          <w:right w:val="double" w:sz="4" w:space="27" w:color="auto"/>
        </w:pBdr>
        <w:shd w:val="pct10" w:color="auto" w:fill="FFFFFF"/>
        <w:spacing w:before="240" w:line="360" w:lineRule="auto"/>
        <w:jc w:val="center"/>
        <w:rPr>
          <w:rFonts w:cs="Arial"/>
        </w:rPr>
      </w:pPr>
      <w:bookmarkStart w:id="76" w:name="_Toc130475424"/>
      <w:bookmarkStart w:id="77" w:name="_Toc223426766"/>
      <w:r w:rsidRPr="005D1B72">
        <w:rPr>
          <w:rFonts w:cs="Arial"/>
        </w:rPr>
        <w:t>ARTICLE 6 - REGLEMENT DES COMPTES DU TITULAIRE</w:t>
      </w:r>
      <w:bookmarkEnd w:id="76"/>
      <w:bookmarkEnd w:id="77"/>
    </w:p>
    <w:p w14:paraId="3730A6CF" w14:textId="77777777" w:rsidR="000B0EC1" w:rsidRDefault="000B0EC1">
      <w:pPr>
        <w:pStyle w:val="tm0"/>
        <w:rPr>
          <w:rFonts w:ascii="Arial" w:hAnsi="Arial" w:cs="Arial"/>
          <w:b w:val="0"/>
          <w:sz w:val="24"/>
          <w:u w:val="none"/>
        </w:rPr>
      </w:pPr>
    </w:p>
    <w:p w14:paraId="607C1A28" w14:textId="77777777" w:rsidR="000B0EC1" w:rsidRPr="005D1B72" w:rsidRDefault="000B0EC1">
      <w:pPr>
        <w:pStyle w:val="Titre3"/>
        <w:shd w:val="pct10" w:color="auto" w:fill="FFFFFF"/>
        <w:rPr>
          <w:rFonts w:cs="Arial"/>
        </w:rPr>
      </w:pPr>
      <w:bookmarkStart w:id="78" w:name="_Toc130475425"/>
      <w:bookmarkStart w:id="79" w:name="_Toc223426767"/>
      <w:r w:rsidRPr="005D1B72">
        <w:rPr>
          <w:rFonts w:cs="Arial"/>
        </w:rPr>
        <w:t>6.1 - Avance forfaitaire</w:t>
      </w:r>
      <w:bookmarkEnd w:id="78"/>
      <w:bookmarkEnd w:id="79"/>
    </w:p>
    <w:p w14:paraId="14044AE6" w14:textId="77777777" w:rsidR="000B0EC1" w:rsidRPr="00CD31E1" w:rsidRDefault="000B0EC1">
      <w:pPr>
        <w:tabs>
          <w:tab w:val="left" w:pos="284"/>
        </w:tabs>
        <w:jc w:val="both"/>
        <w:rPr>
          <w:rFonts w:ascii="Arial" w:hAnsi="Arial" w:cs="Arial"/>
          <w:sz w:val="24"/>
        </w:rPr>
      </w:pPr>
    </w:p>
    <w:p w14:paraId="03BA0F48" w14:textId="77777777" w:rsidR="000B0EC1" w:rsidRPr="00CD31E1" w:rsidRDefault="0028656D" w:rsidP="00C366DD">
      <w:pPr>
        <w:tabs>
          <w:tab w:val="left" w:pos="284"/>
        </w:tabs>
        <w:spacing w:before="120" w:after="120"/>
        <w:jc w:val="both"/>
        <w:rPr>
          <w:rFonts w:ascii="Arial" w:hAnsi="Arial" w:cs="Arial"/>
        </w:rPr>
      </w:pPr>
      <w:r w:rsidRPr="00CD31E1">
        <w:rPr>
          <w:rFonts w:ascii="Arial" w:hAnsi="Arial" w:cs="Arial"/>
          <w:sz w:val="24"/>
        </w:rPr>
        <w:t>Conformément à l’article R 2191-3 à 19 du Code de la commande publique, une avance forfaitaire est accordée au titulaire du marché lorsque le montant du marché est supérieur au seuil de 50 000 euros HT. Il peut y renoncer en le mentionnant expressément sur l'Acte d'Engagement.</w:t>
      </w:r>
    </w:p>
    <w:p w14:paraId="13E8F9B4" w14:textId="77777777" w:rsidR="000B0EC1" w:rsidRPr="00CD31E1" w:rsidRDefault="000B0EC1">
      <w:pPr>
        <w:pStyle w:val="Titre3"/>
        <w:shd w:val="pct10" w:color="auto" w:fill="FFFFFF"/>
        <w:rPr>
          <w:rFonts w:cs="Arial"/>
        </w:rPr>
      </w:pPr>
      <w:bookmarkStart w:id="80" w:name="_Toc130475426"/>
      <w:bookmarkStart w:id="81" w:name="_Toc223426768"/>
      <w:r w:rsidRPr="00CD31E1">
        <w:rPr>
          <w:rFonts w:cs="Arial"/>
        </w:rPr>
        <w:t>6.2 - Acomptes</w:t>
      </w:r>
      <w:bookmarkEnd w:id="80"/>
      <w:bookmarkEnd w:id="81"/>
    </w:p>
    <w:p w14:paraId="6BC018DF" w14:textId="77777777" w:rsidR="000B0EC1" w:rsidRPr="0085661C" w:rsidRDefault="000B0EC1">
      <w:pPr>
        <w:pStyle w:val="tm0"/>
        <w:rPr>
          <w:rFonts w:ascii="Arial" w:hAnsi="Arial" w:cs="Arial"/>
          <w:color w:val="00B050"/>
        </w:rPr>
      </w:pPr>
    </w:p>
    <w:p w14:paraId="438722D7" w14:textId="77777777" w:rsidR="000B0EC1" w:rsidRPr="002D456B" w:rsidRDefault="000B0EC1" w:rsidP="00AF5DBB">
      <w:pPr>
        <w:pStyle w:val="tm0"/>
        <w:spacing w:after="120"/>
        <w:ind w:right="-1"/>
        <w:rPr>
          <w:rFonts w:ascii="Arial" w:hAnsi="Arial" w:cs="Arial"/>
          <w:b w:val="0"/>
          <w:sz w:val="24"/>
          <w:u w:val="none"/>
        </w:rPr>
      </w:pPr>
      <w:r w:rsidRPr="002D456B">
        <w:rPr>
          <w:rFonts w:ascii="Arial" w:hAnsi="Arial" w:cs="Arial"/>
          <w:b w:val="0"/>
          <w:sz w:val="24"/>
          <w:u w:val="none"/>
        </w:rPr>
        <w:t>En aucun cas, le titulaire du marché ne peut demander le règlement de sommes qui ne feraient pas l’objet des clauses du marché initial ou d’un avenant notifié.</w:t>
      </w:r>
    </w:p>
    <w:p w14:paraId="32506773" w14:textId="77777777" w:rsidR="000B0EC1" w:rsidRPr="0085661C" w:rsidRDefault="000B0EC1">
      <w:pPr>
        <w:tabs>
          <w:tab w:val="left" w:pos="284"/>
        </w:tabs>
        <w:jc w:val="both"/>
        <w:rPr>
          <w:rFonts w:ascii="Arial" w:hAnsi="Arial" w:cs="Arial"/>
          <w:color w:val="00B050"/>
          <w:sz w:val="24"/>
        </w:rPr>
      </w:pPr>
    </w:p>
    <w:p w14:paraId="519D7C58" w14:textId="77777777" w:rsidR="00695D0E" w:rsidRPr="0085661C" w:rsidRDefault="000B0EC1" w:rsidP="00C366DD">
      <w:pPr>
        <w:tabs>
          <w:tab w:val="left" w:pos="284"/>
        </w:tabs>
        <w:spacing w:after="120"/>
        <w:jc w:val="both"/>
        <w:rPr>
          <w:rFonts w:ascii="Arial" w:hAnsi="Arial" w:cs="Arial"/>
          <w:b/>
          <w:color w:val="00B050"/>
          <w:sz w:val="24"/>
        </w:rPr>
      </w:pPr>
      <w:r w:rsidRPr="0060485D">
        <w:rPr>
          <w:rFonts w:ascii="Arial" w:hAnsi="Arial" w:cs="Arial"/>
          <w:sz w:val="24"/>
        </w:rPr>
        <w:t>Le règlement des sommes dues au titulaire fait l'objet d'acomptes périodiques réglés selon les conditions suivantes :</w:t>
      </w:r>
    </w:p>
    <w:p w14:paraId="21B82672" w14:textId="77777777" w:rsidR="000B0EC1" w:rsidRPr="00CD31E1" w:rsidRDefault="000B0EC1">
      <w:pPr>
        <w:pStyle w:val="Titre4"/>
        <w:shd w:val="pct10" w:color="auto" w:fill="FFFFFF"/>
        <w:rPr>
          <w:rFonts w:cs="Arial"/>
        </w:rPr>
      </w:pPr>
      <w:bookmarkStart w:id="82" w:name="_Toc130475427"/>
      <w:bookmarkStart w:id="83" w:name="_Toc223426769"/>
      <w:r w:rsidRPr="00CD31E1">
        <w:rPr>
          <w:rFonts w:cs="Arial"/>
        </w:rPr>
        <w:t>6.2.1 - Esquisse</w:t>
      </w:r>
      <w:bookmarkEnd w:id="82"/>
      <w:bookmarkEnd w:id="83"/>
    </w:p>
    <w:p w14:paraId="30A79B29" w14:textId="77777777" w:rsidR="000B0EC1" w:rsidRPr="00CD31E1" w:rsidRDefault="000B0EC1">
      <w:pPr>
        <w:tabs>
          <w:tab w:val="left" w:pos="284"/>
        </w:tabs>
        <w:jc w:val="both"/>
        <w:rPr>
          <w:rFonts w:ascii="Arial" w:hAnsi="Arial" w:cs="Arial"/>
          <w:sz w:val="24"/>
        </w:rPr>
      </w:pPr>
    </w:p>
    <w:p w14:paraId="28F85321" w14:textId="77777777" w:rsidR="000B0EC1" w:rsidRPr="00CD31E1" w:rsidRDefault="000B0EC1" w:rsidP="00C366DD">
      <w:pPr>
        <w:pStyle w:val="tm0"/>
        <w:spacing w:after="120"/>
        <w:ind w:right="-2"/>
        <w:jc w:val="center"/>
        <w:rPr>
          <w:rFonts w:ascii="Arial" w:hAnsi="Arial" w:cs="Arial"/>
          <w:b w:val="0"/>
          <w:sz w:val="24"/>
          <w:u w:val="none"/>
        </w:rPr>
      </w:pPr>
      <w:r w:rsidRPr="00CD31E1">
        <w:rPr>
          <w:rFonts w:ascii="Arial" w:hAnsi="Arial" w:cs="Arial"/>
          <w:b w:val="0"/>
          <w:sz w:val="24"/>
          <w:u w:val="none"/>
        </w:rPr>
        <w:t>Sans objet</w:t>
      </w:r>
    </w:p>
    <w:p w14:paraId="5999EDA8" w14:textId="3E69A9E7" w:rsidR="000B0EC1" w:rsidRPr="00CD31E1" w:rsidRDefault="000B0EC1">
      <w:pPr>
        <w:pStyle w:val="Titre4"/>
        <w:shd w:val="pct10" w:color="auto" w:fill="FFFFFF"/>
        <w:rPr>
          <w:rFonts w:cs="Arial"/>
        </w:rPr>
      </w:pPr>
      <w:bookmarkStart w:id="84" w:name="_Toc130475428"/>
      <w:bookmarkStart w:id="85" w:name="_Toc223426770"/>
      <w:r w:rsidRPr="00CD31E1">
        <w:rPr>
          <w:rFonts w:cs="Arial"/>
        </w:rPr>
        <w:t xml:space="preserve">6.2.2 - Pour l'établissement des documents d'études suivants : </w:t>
      </w:r>
      <w:proofErr w:type="gramStart"/>
      <w:r w:rsidR="00D400BF">
        <w:rPr>
          <w:rFonts w:cs="Arial"/>
        </w:rPr>
        <w:t>DIAG,</w:t>
      </w:r>
      <w:r w:rsidRPr="00CD31E1">
        <w:rPr>
          <w:rFonts w:cs="Arial"/>
        </w:rPr>
        <w:t>APS</w:t>
      </w:r>
      <w:proofErr w:type="gramEnd"/>
      <w:r w:rsidRPr="00CD31E1">
        <w:rPr>
          <w:rFonts w:cs="Arial"/>
        </w:rPr>
        <w:t>, APD, PR</w:t>
      </w:r>
      <w:r w:rsidR="00566B22" w:rsidRPr="00CD31E1">
        <w:rPr>
          <w:rFonts w:cs="Arial"/>
        </w:rPr>
        <w:t>O/DCE</w:t>
      </w:r>
      <w:bookmarkEnd w:id="84"/>
      <w:bookmarkEnd w:id="85"/>
    </w:p>
    <w:p w14:paraId="013F299D" w14:textId="77777777" w:rsidR="000B0EC1" w:rsidRDefault="000B0EC1">
      <w:pPr>
        <w:tabs>
          <w:tab w:val="left" w:pos="284"/>
        </w:tabs>
        <w:jc w:val="both"/>
        <w:rPr>
          <w:rFonts w:ascii="Arial" w:hAnsi="Arial" w:cs="Arial"/>
          <w:color w:val="00B050"/>
          <w:sz w:val="24"/>
        </w:rPr>
      </w:pPr>
    </w:p>
    <w:p w14:paraId="6F2C2EDE" w14:textId="79950835" w:rsidR="002D0767" w:rsidRPr="00CD31E1" w:rsidRDefault="002D0767" w:rsidP="00AF5DBB">
      <w:pPr>
        <w:pStyle w:val="Corpsdetexte"/>
        <w:spacing w:after="240"/>
        <w:rPr>
          <w:rFonts w:cs="Arial"/>
          <w:u w:val="single"/>
        </w:rPr>
      </w:pPr>
      <w:r w:rsidRPr="00CD31E1">
        <w:rPr>
          <w:rFonts w:cs="Arial"/>
          <w:u w:val="single"/>
        </w:rPr>
        <w:t xml:space="preserve">Pour les phases </w:t>
      </w:r>
      <w:proofErr w:type="gramStart"/>
      <w:r w:rsidR="00D400BF">
        <w:rPr>
          <w:rFonts w:cs="Arial"/>
          <w:u w:val="single"/>
        </w:rPr>
        <w:t>DIAG,</w:t>
      </w:r>
      <w:r w:rsidRPr="00CD31E1">
        <w:rPr>
          <w:rFonts w:cs="Arial"/>
          <w:u w:val="single"/>
        </w:rPr>
        <w:t>APS</w:t>
      </w:r>
      <w:proofErr w:type="gramEnd"/>
      <w:r w:rsidRPr="00CD31E1">
        <w:rPr>
          <w:rFonts w:cs="Arial"/>
          <w:u w:val="single"/>
        </w:rPr>
        <w:t xml:space="preserve"> et PRO</w:t>
      </w:r>
      <w:r w:rsidR="00CC58E1">
        <w:rPr>
          <w:rFonts w:cs="Arial"/>
          <w:u w:val="single"/>
        </w:rPr>
        <w:t>/DCE</w:t>
      </w:r>
    </w:p>
    <w:p w14:paraId="0D0EFBC1" w14:textId="77777777" w:rsidR="002D0767" w:rsidRPr="00CD31E1" w:rsidRDefault="002D0767" w:rsidP="00AF5DBB">
      <w:pPr>
        <w:pStyle w:val="Corpsdetexte"/>
        <w:spacing w:after="240"/>
        <w:rPr>
          <w:rFonts w:cs="Arial"/>
        </w:rPr>
      </w:pPr>
      <w:r w:rsidRPr="00CD31E1">
        <w:rPr>
          <w:rFonts w:cs="Arial"/>
        </w:rPr>
        <w:t>Le règlement se fera à raison :</w:t>
      </w:r>
    </w:p>
    <w:p w14:paraId="12DCD8EF" w14:textId="77777777" w:rsidR="002D0767" w:rsidRPr="00CD31E1" w:rsidRDefault="002D0767" w:rsidP="00AF5DBB">
      <w:pPr>
        <w:pStyle w:val="Corpsdetexte"/>
        <w:tabs>
          <w:tab w:val="clear" w:pos="284"/>
        </w:tabs>
        <w:spacing w:after="240"/>
        <w:ind w:left="567"/>
        <w:rPr>
          <w:rFonts w:cs="Arial"/>
        </w:rPr>
      </w:pPr>
      <w:r w:rsidRPr="00CD31E1">
        <w:rPr>
          <w:rFonts w:cs="Arial"/>
        </w:rPr>
        <w:t xml:space="preserve">- de 80% de sa valeur à la remise du dossier, </w:t>
      </w:r>
    </w:p>
    <w:p w14:paraId="3D7AF6AE" w14:textId="77777777" w:rsidR="002D0767" w:rsidRPr="00CD31E1" w:rsidRDefault="002D0767" w:rsidP="002D0767">
      <w:pPr>
        <w:pStyle w:val="Corpsdetexte"/>
        <w:tabs>
          <w:tab w:val="clear" w:pos="284"/>
        </w:tabs>
        <w:spacing w:after="120"/>
        <w:ind w:left="567"/>
        <w:rPr>
          <w:rFonts w:cs="Arial"/>
        </w:rPr>
      </w:pPr>
      <w:r w:rsidRPr="00CD31E1">
        <w:rPr>
          <w:rFonts w:cs="Arial"/>
        </w:rPr>
        <w:lastRenderedPageBreak/>
        <w:t>- de 20% après son acceptation par le maître d’ouvrage.</w:t>
      </w:r>
    </w:p>
    <w:p w14:paraId="31565158" w14:textId="77777777" w:rsidR="003D5321" w:rsidRPr="00CD31E1" w:rsidRDefault="003D5321" w:rsidP="002D0767">
      <w:pPr>
        <w:pStyle w:val="Corpsdetexte"/>
        <w:tabs>
          <w:tab w:val="clear" w:pos="284"/>
        </w:tabs>
        <w:spacing w:after="120"/>
        <w:ind w:left="567"/>
        <w:rPr>
          <w:rFonts w:cs="Arial"/>
        </w:rPr>
      </w:pPr>
    </w:p>
    <w:p w14:paraId="577B7888" w14:textId="77777777" w:rsidR="002D0767" w:rsidRPr="00CD31E1" w:rsidRDefault="002D0767" w:rsidP="00AF5DBB">
      <w:pPr>
        <w:pStyle w:val="Corpsdetexte"/>
        <w:tabs>
          <w:tab w:val="clear" w:pos="284"/>
        </w:tabs>
        <w:spacing w:after="240"/>
        <w:rPr>
          <w:rFonts w:cs="Arial"/>
          <w:u w:val="single"/>
        </w:rPr>
      </w:pPr>
      <w:r w:rsidRPr="00CD31E1">
        <w:rPr>
          <w:rFonts w:cs="Arial"/>
          <w:u w:val="single"/>
        </w:rPr>
        <w:t>Pour la phase APD</w:t>
      </w:r>
    </w:p>
    <w:p w14:paraId="36CBD1E6" w14:textId="77777777" w:rsidR="002D0767" w:rsidRPr="00CD31E1" w:rsidRDefault="002D0767" w:rsidP="002D0767">
      <w:pPr>
        <w:pStyle w:val="Corpsdetexte"/>
        <w:spacing w:after="120"/>
        <w:rPr>
          <w:rFonts w:cs="Arial"/>
        </w:rPr>
      </w:pPr>
      <w:r w:rsidRPr="00CD31E1">
        <w:rPr>
          <w:rFonts w:cs="Arial"/>
        </w:rPr>
        <w:t>Le règlement se fera à raison :</w:t>
      </w:r>
    </w:p>
    <w:p w14:paraId="44402BE3" w14:textId="77777777" w:rsidR="002D0767" w:rsidRPr="00CD31E1" w:rsidRDefault="002D0767" w:rsidP="002D0767">
      <w:pPr>
        <w:pStyle w:val="Corpsdetexte"/>
        <w:tabs>
          <w:tab w:val="clear" w:pos="284"/>
        </w:tabs>
        <w:spacing w:after="120"/>
        <w:ind w:left="567"/>
        <w:rPr>
          <w:rFonts w:cs="Arial"/>
        </w:rPr>
      </w:pPr>
      <w:r w:rsidRPr="00CD31E1">
        <w:rPr>
          <w:rFonts w:cs="Arial"/>
        </w:rPr>
        <w:t xml:space="preserve">- de 80% de sa valeur à la remise du dossier, </w:t>
      </w:r>
    </w:p>
    <w:p w14:paraId="6CE07A4E" w14:textId="77777777" w:rsidR="002D0767" w:rsidRPr="0060485D" w:rsidRDefault="002D0767" w:rsidP="00AF5DBB">
      <w:pPr>
        <w:pStyle w:val="Corpsdetexte"/>
        <w:tabs>
          <w:tab w:val="clear" w:pos="284"/>
        </w:tabs>
        <w:spacing w:after="240"/>
        <w:ind w:left="567"/>
        <w:rPr>
          <w:rFonts w:cs="Arial"/>
        </w:rPr>
      </w:pPr>
      <w:r w:rsidRPr="0060485D">
        <w:rPr>
          <w:rFonts w:cs="Arial"/>
        </w:rPr>
        <w:t>- de 20% après son acceptation par le maître d’ouvrage.</w:t>
      </w:r>
    </w:p>
    <w:p w14:paraId="7AC0F02D" w14:textId="77777777" w:rsidR="002D0767" w:rsidRPr="0060485D" w:rsidRDefault="002D0767" w:rsidP="002D0767">
      <w:pPr>
        <w:spacing w:after="120"/>
        <w:jc w:val="both"/>
        <w:rPr>
          <w:rFonts w:ascii="Arial" w:hAnsi="Arial" w:cs="Arial"/>
          <w:sz w:val="24"/>
        </w:rPr>
      </w:pPr>
      <w:r w:rsidRPr="0060485D">
        <w:rPr>
          <w:rFonts w:ascii="Arial" w:hAnsi="Arial" w:cs="Arial"/>
          <w:sz w:val="24"/>
        </w:rPr>
        <w:t xml:space="preserve">Toutefois ces prestations peuvent être réglées avant l'achèvement, dans le cas où leur délai d'exécution est important, afin que l'intervalle entre deux acomptes successifs n'excède pas un </w:t>
      </w:r>
      <w:r w:rsidR="0028656D" w:rsidRPr="0060485D">
        <w:rPr>
          <w:rFonts w:ascii="Arial" w:hAnsi="Arial" w:cs="Arial"/>
          <w:sz w:val="24"/>
        </w:rPr>
        <w:t xml:space="preserve">mois conformément à l’article 11.2 </w:t>
      </w:r>
      <w:r w:rsidRPr="0060485D">
        <w:rPr>
          <w:rFonts w:ascii="Arial" w:hAnsi="Arial" w:cs="Arial"/>
          <w:sz w:val="24"/>
        </w:rPr>
        <w:t>du CCAG-</w:t>
      </w:r>
      <w:r w:rsidR="0060485D" w:rsidRPr="0060485D">
        <w:rPr>
          <w:rFonts w:ascii="Arial" w:hAnsi="Arial" w:cs="Arial"/>
          <w:sz w:val="24"/>
        </w:rPr>
        <w:t>MOE</w:t>
      </w:r>
      <w:r w:rsidRPr="0060485D">
        <w:rPr>
          <w:rFonts w:ascii="Arial" w:hAnsi="Arial" w:cs="Arial"/>
          <w:sz w:val="24"/>
        </w:rPr>
        <w:t>.</w:t>
      </w:r>
    </w:p>
    <w:p w14:paraId="56CAF9A3" w14:textId="77777777" w:rsidR="002D0767" w:rsidRPr="00CD31E1" w:rsidRDefault="002D0767" w:rsidP="00803618">
      <w:pPr>
        <w:spacing w:after="120"/>
        <w:jc w:val="both"/>
        <w:rPr>
          <w:rFonts w:ascii="Arial" w:hAnsi="Arial" w:cs="Arial"/>
          <w:sz w:val="24"/>
        </w:rPr>
      </w:pPr>
      <w:r w:rsidRPr="00CD31E1">
        <w:rPr>
          <w:rFonts w:ascii="Arial" w:hAnsi="Arial" w:cs="Arial"/>
          <w:sz w:val="24"/>
        </w:rPr>
        <w:t>Dans ce cas, l'état mensuel établi par le maître d'œuvre comporte le compte rendu d'avancement de l'étude et indique le pourcentage approximatif d'avancement de leur exécution ; ce pourcentage, après accord du maître d’ouvrage, sert de base au calcul du montant de l'acompte correspondant, dans la limite de 80 % de la valeur de l'élément concerné.</w:t>
      </w:r>
    </w:p>
    <w:p w14:paraId="43D7D5D4" w14:textId="77777777" w:rsidR="000B0EC1" w:rsidRPr="00CD31E1" w:rsidRDefault="002D0767">
      <w:pPr>
        <w:pStyle w:val="tm0"/>
        <w:rPr>
          <w:rFonts w:ascii="Arial" w:hAnsi="Arial" w:cs="Arial"/>
          <w:b w:val="0"/>
          <w:sz w:val="24"/>
        </w:rPr>
      </w:pPr>
      <w:r w:rsidRPr="00CD31E1">
        <w:rPr>
          <w:rFonts w:ascii="Arial" w:hAnsi="Arial" w:cs="Arial"/>
          <w:b w:val="0"/>
          <w:sz w:val="24"/>
        </w:rPr>
        <w:t xml:space="preserve">                              </w:t>
      </w:r>
    </w:p>
    <w:p w14:paraId="4A330A45" w14:textId="77777777" w:rsidR="000B0EC1" w:rsidRPr="00CD31E1" w:rsidRDefault="000B0EC1">
      <w:pPr>
        <w:pStyle w:val="Titre4"/>
        <w:shd w:val="pct10" w:color="auto" w:fill="FFFFFF"/>
        <w:rPr>
          <w:rFonts w:cs="Arial"/>
        </w:rPr>
      </w:pPr>
      <w:bookmarkStart w:id="86" w:name="_Toc130475429"/>
      <w:bookmarkStart w:id="87" w:name="_Toc223426771"/>
      <w:r w:rsidRPr="00CD31E1">
        <w:rPr>
          <w:rFonts w:cs="Arial"/>
        </w:rPr>
        <w:t>6.2.3 - Pour l'exécution de prestations ACT</w:t>
      </w:r>
      <w:bookmarkEnd w:id="86"/>
      <w:bookmarkEnd w:id="87"/>
    </w:p>
    <w:p w14:paraId="231DD442" w14:textId="77777777" w:rsidR="000B0EC1" w:rsidRPr="0085661C" w:rsidRDefault="000B0EC1">
      <w:pPr>
        <w:tabs>
          <w:tab w:val="left" w:pos="567"/>
        </w:tabs>
        <w:ind w:left="567" w:hanging="567"/>
        <w:jc w:val="both"/>
        <w:rPr>
          <w:rFonts w:ascii="Arial" w:hAnsi="Arial" w:cs="Arial"/>
          <w:color w:val="00B050"/>
          <w:sz w:val="24"/>
        </w:rPr>
      </w:pPr>
    </w:p>
    <w:p w14:paraId="4A649DA0" w14:textId="77777777" w:rsidR="000B0EC1" w:rsidRPr="00CD31E1" w:rsidRDefault="000B0EC1">
      <w:pPr>
        <w:tabs>
          <w:tab w:val="left" w:pos="567"/>
        </w:tabs>
        <w:spacing w:after="120"/>
        <w:ind w:left="567" w:hanging="567"/>
        <w:jc w:val="both"/>
        <w:rPr>
          <w:rFonts w:ascii="Arial" w:hAnsi="Arial" w:cs="Arial"/>
          <w:sz w:val="24"/>
        </w:rPr>
      </w:pPr>
      <w:r w:rsidRPr="00CD31E1">
        <w:rPr>
          <w:rFonts w:ascii="Arial" w:hAnsi="Arial" w:cs="Arial"/>
          <w:sz w:val="24"/>
        </w:rPr>
        <w:t>Les prestations incluses dans cet élément sont réglées de la manière suivante :</w:t>
      </w:r>
    </w:p>
    <w:p w14:paraId="10FFDF11" w14:textId="77777777" w:rsidR="000B0EC1" w:rsidRPr="00CD31E1" w:rsidRDefault="000B0EC1" w:rsidP="00304579">
      <w:pPr>
        <w:spacing w:after="120"/>
        <w:ind w:left="567"/>
        <w:jc w:val="both"/>
        <w:rPr>
          <w:rFonts w:ascii="Arial" w:hAnsi="Arial" w:cs="Arial"/>
          <w:sz w:val="24"/>
        </w:rPr>
      </w:pPr>
      <w:r w:rsidRPr="00CD31E1">
        <w:rPr>
          <w:rFonts w:ascii="Arial" w:hAnsi="Arial" w:cs="Arial"/>
          <w:sz w:val="24"/>
        </w:rPr>
        <w:t>- après réception du dossier de consultation des entreprises : 70% ;</w:t>
      </w:r>
    </w:p>
    <w:p w14:paraId="431D3DC8" w14:textId="77777777" w:rsidR="000B0EC1" w:rsidRPr="00CD31E1" w:rsidRDefault="000B0EC1" w:rsidP="00304579">
      <w:pPr>
        <w:ind w:left="567"/>
        <w:jc w:val="both"/>
        <w:rPr>
          <w:rFonts w:ascii="Arial" w:hAnsi="Arial" w:cs="Arial"/>
          <w:sz w:val="24"/>
        </w:rPr>
      </w:pPr>
      <w:r w:rsidRPr="00CD31E1">
        <w:rPr>
          <w:rFonts w:ascii="Arial" w:hAnsi="Arial" w:cs="Arial"/>
          <w:sz w:val="24"/>
        </w:rPr>
        <w:t xml:space="preserve">- après mise au point des marchés de travaux et </w:t>
      </w:r>
      <w:r w:rsidR="004C0C88" w:rsidRPr="00CD31E1">
        <w:rPr>
          <w:rFonts w:ascii="Arial" w:hAnsi="Arial" w:cs="Arial"/>
          <w:sz w:val="24"/>
        </w:rPr>
        <w:t>acceptation par le Maître d’O</w:t>
      </w:r>
      <w:r w:rsidRPr="00CD31E1">
        <w:rPr>
          <w:rFonts w:ascii="Arial" w:hAnsi="Arial" w:cs="Arial"/>
          <w:sz w:val="24"/>
        </w:rPr>
        <w:t>uvrage de l</w:t>
      </w:r>
      <w:proofErr w:type="gramStart"/>
      <w:r w:rsidRPr="00CD31E1">
        <w:rPr>
          <w:rFonts w:ascii="Arial" w:hAnsi="Arial" w:cs="Arial"/>
          <w:sz w:val="24"/>
        </w:rPr>
        <w:t>'(</w:t>
      </w:r>
      <w:proofErr w:type="gramEnd"/>
      <w:r w:rsidRPr="00CD31E1">
        <w:rPr>
          <w:rFonts w:ascii="Arial" w:hAnsi="Arial" w:cs="Arial"/>
          <w:sz w:val="24"/>
        </w:rPr>
        <w:t>ou des) offre(s) des entreprises : 30%.</w:t>
      </w:r>
    </w:p>
    <w:p w14:paraId="53D7FABF" w14:textId="77777777" w:rsidR="000B0EC1" w:rsidRPr="00CD31E1" w:rsidRDefault="000B0EC1">
      <w:pPr>
        <w:pStyle w:val="tm0"/>
        <w:rPr>
          <w:rFonts w:ascii="Arial" w:hAnsi="Arial" w:cs="Arial"/>
        </w:rPr>
      </w:pPr>
    </w:p>
    <w:p w14:paraId="1FBB4A1B" w14:textId="77777777" w:rsidR="000B0EC1" w:rsidRPr="00CD31E1" w:rsidRDefault="000B0EC1">
      <w:pPr>
        <w:pStyle w:val="tm0"/>
        <w:rPr>
          <w:rFonts w:ascii="Arial" w:hAnsi="Arial" w:cs="Arial"/>
        </w:rPr>
      </w:pPr>
    </w:p>
    <w:p w14:paraId="6F16A3AE" w14:textId="77777777" w:rsidR="000B0EC1" w:rsidRPr="00CD31E1" w:rsidRDefault="000B0EC1">
      <w:pPr>
        <w:pStyle w:val="Titre4"/>
        <w:shd w:val="pct10" w:color="auto" w:fill="FFFFFF"/>
        <w:rPr>
          <w:rFonts w:cs="Arial"/>
        </w:rPr>
      </w:pPr>
      <w:bookmarkStart w:id="88" w:name="_Toc130475430"/>
      <w:bookmarkStart w:id="89" w:name="_Toc223426772"/>
      <w:r w:rsidRPr="00CD31E1">
        <w:rPr>
          <w:rFonts w:cs="Arial"/>
        </w:rPr>
        <w:t>6.2.4.- Pour l'exécution du VISA</w:t>
      </w:r>
      <w:bookmarkEnd w:id="88"/>
      <w:bookmarkEnd w:id="89"/>
    </w:p>
    <w:p w14:paraId="52923B0D" w14:textId="77777777" w:rsidR="000B0EC1" w:rsidRPr="0085661C" w:rsidRDefault="000B0EC1">
      <w:pPr>
        <w:jc w:val="both"/>
        <w:rPr>
          <w:rFonts w:ascii="Arial" w:hAnsi="Arial" w:cs="Arial"/>
          <w:color w:val="00B050"/>
          <w:sz w:val="24"/>
        </w:rPr>
      </w:pPr>
    </w:p>
    <w:p w14:paraId="4EF050D7" w14:textId="77777777" w:rsidR="000B0EC1" w:rsidRPr="00C94B94" w:rsidRDefault="000B0EC1">
      <w:pPr>
        <w:spacing w:after="120"/>
        <w:jc w:val="both"/>
        <w:rPr>
          <w:rFonts w:ascii="Arial" w:hAnsi="Arial" w:cs="Arial"/>
          <w:sz w:val="24"/>
        </w:rPr>
      </w:pPr>
      <w:r w:rsidRPr="00C94B94">
        <w:rPr>
          <w:rFonts w:ascii="Arial" w:hAnsi="Arial" w:cs="Arial"/>
          <w:sz w:val="24"/>
        </w:rPr>
        <w:t>Les prestations incluses dans l'élément Visa sont réglées comme suit :</w:t>
      </w:r>
    </w:p>
    <w:p w14:paraId="745A3041" w14:textId="20D4A660" w:rsidR="000B0EC1" w:rsidRPr="00C94B94" w:rsidRDefault="00304579" w:rsidP="00304579">
      <w:pPr>
        <w:spacing w:after="120"/>
        <w:ind w:left="567"/>
        <w:jc w:val="both"/>
        <w:rPr>
          <w:rFonts w:ascii="Arial" w:hAnsi="Arial" w:cs="Arial"/>
          <w:sz w:val="24"/>
        </w:rPr>
      </w:pPr>
      <w:r w:rsidRPr="00C94B94">
        <w:rPr>
          <w:rFonts w:ascii="Arial" w:hAnsi="Arial" w:cs="Arial"/>
          <w:sz w:val="24"/>
        </w:rPr>
        <w:t xml:space="preserve">- sur production d’un document récapitulant l’ensemble des études, plans d’exécution, plans de synthèse à remettre par les </w:t>
      </w:r>
      <w:r w:rsidR="00BD7F50">
        <w:rPr>
          <w:rFonts w:ascii="Arial" w:hAnsi="Arial" w:cs="Arial"/>
          <w:sz w:val="24"/>
        </w:rPr>
        <w:t>titulaire</w:t>
      </w:r>
      <w:r w:rsidRPr="00C94B94">
        <w:rPr>
          <w:rFonts w:ascii="Arial" w:hAnsi="Arial" w:cs="Arial"/>
          <w:sz w:val="24"/>
        </w:rPr>
        <w:t>s lors de la préparation du chanti</w:t>
      </w:r>
      <w:r w:rsidR="004C0C88" w:rsidRPr="00C94B94">
        <w:rPr>
          <w:rFonts w:ascii="Arial" w:hAnsi="Arial" w:cs="Arial"/>
          <w:sz w:val="24"/>
        </w:rPr>
        <w:t>er, en vue d’être visés par le Maître d’</w:t>
      </w:r>
      <w:r w:rsidR="00C94B94" w:rsidRPr="00C94B94">
        <w:rPr>
          <w:rFonts w:ascii="Arial" w:hAnsi="Arial" w:cs="Arial"/>
          <w:sz w:val="24"/>
        </w:rPr>
        <w:t>Œuvre</w:t>
      </w:r>
      <w:r w:rsidRPr="00C94B94">
        <w:rPr>
          <w:rFonts w:ascii="Arial" w:hAnsi="Arial" w:cs="Arial"/>
          <w:sz w:val="24"/>
        </w:rPr>
        <w:t xml:space="preserve"> ; </w:t>
      </w:r>
    </w:p>
    <w:p w14:paraId="42FA19E3" w14:textId="77777777" w:rsidR="00695D0E" w:rsidRPr="0085661C" w:rsidRDefault="00304579" w:rsidP="00C94B94">
      <w:pPr>
        <w:spacing w:after="120"/>
        <w:ind w:left="567"/>
        <w:jc w:val="both"/>
        <w:rPr>
          <w:rFonts w:ascii="Arial" w:hAnsi="Arial" w:cs="Arial"/>
          <w:color w:val="00B050"/>
        </w:rPr>
      </w:pPr>
      <w:r w:rsidRPr="00C94B94">
        <w:rPr>
          <w:rFonts w:ascii="Arial" w:hAnsi="Arial" w:cs="Arial"/>
          <w:sz w:val="24"/>
        </w:rPr>
        <w:t xml:space="preserve">- sur </w:t>
      </w:r>
      <w:proofErr w:type="gramStart"/>
      <w:r w:rsidRPr="00C94B94">
        <w:rPr>
          <w:rFonts w:ascii="Arial" w:hAnsi="Arial" w:cs="Arial"/>
          <w:sz w:val="24"/>
        </w:rPr>
        <w:t>production  du</w:t>
      </w:r>
      <w:proofErr w:type="gramEnd"/>
      <w:r w:rsidRPr="00C94B94">
        <w:rPr>
          <w:rFonts w:ascii="Arial" w:hAnsi="Arial" w:cs="Arial"/>
          <w:sz w:val="24"/>
        </w:rPr>
        <w:t xml:space="preserve"> document mentionné ci-dessus, complété par les dates auxquelles les études, plans d’exécution et plans de</w:t>
      </w:r>
      <w:r w:rsidR="004C0C88" w:rsidRPr="00C94B94">
        <w:rPr>
          <w:rFonts w:ascii="Arial" w:hAnsi="Arial" w:cs="Arial"/>
          <w:sz w:val="24"/>
        </w:rPr>
        <w:t xml:space="preserve"> synthèse ont été visés par le Maître d’</w:t>
      </w:r>
      <w:r w:rsidR="00C94B94" w:rsidRPr="00C94B94">
        <w:rPr>
          <w:rFonts w:ascii="Arial" w:hAnsi="Arial" w:cs="Arial"/>
          <w:sz w:val="24"/>
        </w:rPr>
        <w:t>Œuvre</w:t>
      </w:r>
      <w:r w:rsidRPr="00C94B94">
        <w:rPr>
          <w:rFonts w:ascii="Arial" w:hAnsi="Arial" w:cs="Arial"/>
          <w:sz w:val="24"/>
        </w:rPr>
        <w:t>, accompagné des justificatifs nécessaires ;</w:t>
      </w:r>
    </w:p>
    <w:p w14:paraId="0FBFDF14" w14:textId="77777777" w:rsidR="00304579" w:rsidRPr="00C94B94" w:rsidRDefault="00304579" w:rsidP="00304579">
      <w:pPr>
        <w:spacing w:after="120"/>
        <w:jc w:val="both"/>
        <w:rPr>
          <w:rFonts w:ascii="Arial" w:hAnsi="Arial" w:cs="Arial"/>
          <w:sz w:val="24"/>
        </w:rPr>
      </w:pPr>
      <w:proofErr w:type="gramStart"/>
      <w:r w:rsidRPr="00C94B94">
        <w:rPr>
          <w:rFonts w:ascii="Arial" w:hAnsi="Arial" w:cs="Arial"/>
          <w:sz w:val="24"/>
        </w:rPr>
        <w:t>à</w:t>
      </w:r>
      <w:proofErr w:type="gramEnd"/>
      <w:r w:rsidRPr="00C94B94">
        <w:rPr>
          <w:rFonts w:ascii="Arial" w:hAnsi="Arial" w:cs="Arial"/>
          <w:sz w:val="24"/>
        </w:rPr>
        <w:t xml:space="preserve"> raison de 50% de sa valeur, à la remise de ce même document à la fin de la période de préparation, et 50% après son acceptati</w:t>
      </w:r>
      <w:r w:rsidR="004C0C88" w:rsidRPr="00C94B94">
        <w:rPr>
          <w:rFonts w:ascii="Arial" w:hAnsi="Arial" w:cs="Arial"/>
          <w:sz w:val="24"/>
        </w:rPr>
        <w:t>on par le M</w:t>
      </w:r>
      <w:r w:rsidRPr="00C94B94">
        <w:rPr>
          <w:rFonts w:ascii="Arial" w:hAnsi="Arial" w:cs="Arial"/>
          <w:sz w:val="24"/>
        </w:rPr>
        <w:t>aître d’</w:t>
      </w:r>
      <w:r w:rsidR="004C0C88" w:rsidRPr="00C94B94">
        <w:rPr>
          <w:rFonts w:ascii="Arial" w:hAnsi="Arial" w:cs="Arial"/>
          <w:sz w:val="24"/>
        </w:rPr>
        <w:t>O</w:t>
      </w:r>
      <w:r w:rsidRPr="00C94B94">
        <w:rPr>
          <w:rFonts w:ascii="Arial" w:hAnsi="Arial" w:cs="Arial"/>
          <w:sz w:val="24"/>
        </w:rPr>
        <w:t>uvrage.</w:t>
      </w:r>
    </w:p>
    <w:p w14:paraId="4EDDABED" w14:textId="77777777" w:rsidR="000B0EC1" w:rsidRPr="00C94B94" w:rsidRDefault="000B0EC1">
      <w:pPr>
        <w:pStyle w:val="tm0"/>
        <w:rPr>
          <w:rFonts w:ascii="Arial" w:hAnsi="Arial" w:cs="Arial"/>
        </w:rPr>
      </w:pPr>
    </w:p>
    <w:p w14:paraId="29197CA4" w14:textId="77777777" w:rsidR="000B0EC1" w:rsidRPr="00C94B94" w:rsidRDefault="000B0EC1">
      <w:pPr>
        <w:pStyle w:val="Titre4"/>
        <w:shd w:val="pct10" w:color="auto" w:fill="FFFFFF"/>
        <w:rPr>
          <w:rFonts w:cs="Arial"/>
        </w:rPr>
      </w:pPr>
      <w:bookmarkStart w:id="90" w:name="_Toc130475431"/>
      <w:bookmarkStart w:id="91" w:name="_Toc223426773"/>
      <w:r w:rsidRPr="00C94B94">
        <w:rPr>
          <w:rFonts w:cs="Arial"/>
        </w:rPr>
        <w:t>6.2.5 - Pour l'exécution des prestations de contrôle d'exécution (DET et AOR)</w:t>
      </w:r>
      <w:bookmarkEnd w:id="90"/>
      <w:bookmarkEnd w:id="91"/>
    </w:p>
    <w:p w14:paraId="51CF5560" w14:textId="77777777" w:rsidR="000B0EC1" w:rsidRPr="00C94B94" w:rsidRDefault="000B0EC1">
      <w:pPr>
        <w:tabs>
          <w:tab w:val="left" w:pos="567"/>
        </w:tabs>
        <w:ind w:left="567" w:hanging="567"/>
        <w:jc w:val="both"/>
        <w:rPr>
          <w:rFonts w:ascii="Arial" w:hAnsi="Arial" w:cs="Arial"/>
          <w:sz w:val="24"/>
        </w:rPr>
      </w:pPr>
    </w:p>
    <w:p w14:paraId="1A0B2DC0" w14:textId="77777777" w:rsidR="000B0EC1" w:rsidRPr="00C94B94" w:rsidRDefault="000B0EC1">
      <w:pPr>
        <w:spacing w:after="120"/>
        <w:ind w:left="567"/>
        <w:jc w:val="both"/>
        <w:rPr>
          <w:rFonts w:ascii="Arial" w:hAnsi="Arial" w:cs="Arial"/>
          <w:sz w:val="24"/>
        </w:rPr>
      </w:pPr>
      <w:proofErr w:type="gramStart"/>
      <w:r w:rsidRPr="00C94B94">
        <w:rPr>
          <w:rFonts w:ascii="Arial" w:hAnsi="Arial" w:cs="Arial"/>
          <w:i/>
          <w:sz w:val="24"/>
        </w:rPr>
        <w:t>a</w:t>
      </w:r>
      <w:proofErr w:type="gramEnd"/>
      <w:r w:rsidRPr="00C94B94">
        <w:rPr>
          <w:rFonts w:ascii="Arial" w:hAnsi="Arial" w:cs="Arial"/>
          <w:i/>
          <w:sz w:val="24"/>
        </w:rPr>
        <w:t xml:space="preserve"> - </w:t>
      </w:r>
      <w:r w:rsidR="00764599" w:rsidRPr="00C94B94">
        <w:rPr>
          <w:rFonts w:ascii="Arial" w:hAnsi="Arial" w:cs="Arial"/>
          <w:sz w:val="24"/>
        </w:rPr>
        <w:t>Élément</w:t>
      </w:r>
      <w:r w:rsidRPr="00C94B94">
        <w:rPr>
          <w:rFonts w:ascii="Arial" w:hAnsi="Arial" w:cs="Arial"/>
          <w:sz w:val="24"/>
        </w:rPr>
        <w:t xml:space="preserve"> Direction de l’Exécution des Travaux (DET) :</w:t>
      </w:r>
    </w:p>
    <w:p w14:paraId="39E6EB7A" w14:textId="77777777" w:rsidR="000B0EC1" w:rsidRPr="00C94B94" w:rsidRDefault="000B0EC1">
      <w:pPr>
        <w:spacing w:after="120"/>
        <w:ind w:left="567"/>
        <w:jc w:val="both"/>
        <w:rPr>
          <w:rFonts w:ascii="Arial" w:hAnsi="Arial" w:cs="Arial"/>
          <w:sz w:val="24"/>
        </w:rPr>
      </w:pPr>
      <w:r w:rsidRPr="00C94B94">
        <w:rPr>
          <w:rFonts w:ascii="Arial" w:hAnsi="Arial" w:cs="Arial"/>
          <w:sz w:val="24"/>
        </w:rPr>
        <w:t xml:space="preserve">Les prestations incluses dans l’élément de mission DET sont réglées comme suit </w:t>
      </w:r>
    </w:p>
    <w:p w14:paraId="6AE48128" w14:textId="77777777" w:rsidR="008E3300" w:rsidRPr="0085661C" w:rsidRDefault="008E3300" w:rsidP="008E3300">
      <w:pPr>
        <w:pStyle w:val="tm0"/>
        <w:rPr>
          <w:rFonts w:ascii="Arial" w:hAnsi="Arial" w:cs="Arial"/>
          <w:color w:val="00B050"/>
        </w:rPr>
      </w:pPr>
    </w:p>
    <w:p w14:paraId="5B3BD391" w14:textId="77777777" w:rsidR="000B0EC1" w:rsidRPr="00C94B94" w:rsidRDefault="000B0EC1">
      <w:pPr>
        <w:pStyle w:val="Retraitcorpsdetexte3"/>
        <w:tabs>
          <w:tab w:val="left" w:pos="1418"/>
        </w:tabs>
        <w:spacing w:after="120"/>
        <w:ind w:left="1418" w:hanging="567"/>
        <w:rPr>
          <w:rFonts w:cs="Arial"/>
        </w:rPr>
      </w:pPr>
      <w:r w:rsidRPr="0085661C">
        <w:rPr>
          <w:rFonts w:cs="Arial"/>
          <w:color w:val="00B050"/>
        </w:rPr>
        <w:t xml:space="preserve">- </w:t>
      </w:r>
      <w:r w:rsidRPr="00C94B94">
        <w:rPr>
          <w:rFonts w:cs="Arial"/>
        </w:rPr>
        <w:tab/>
        <w:t xml:space="preserve">en fonction de l'avancement de l'exécution sous forme d'acomptes mensuels proportionnellement au nombre de jours d'avancement du chantier, effectués depuis le début et dans la limite de </w:t>
      </w:r>
      <w:r w:rsidR="00E81FA1" w:rsidRPr="00C94B94">
        <w:rPr>
          <w:rFonts w:cs="Arial"/>
        </w:rPr>
        <w:t>85</w:t>
      </w:r>
      <w:r w:rsidRPr="00C94B94">
        <w:rPr>
          <w:rFonts w:cs="Arial"/>
        </w:rPr>
        <w:t>% ;</w:t>
      </w:r>
    </w:p>
    <w:p w14:paraId="21303B38" w14:textId="77777777" w:rsidR="000B0EC1" w:rsidRPr="00C94B94" w:rsidRDefault="000B0EC1">
      <w:pPr>
        <w:pStyle w:val="Retraitcorpsdetexte3"/>
        <w:tabs>
          <w:tab w:val="left" w:pos="1418"/>
        </w:tabs>
        <w:ind w:left="1418" w:hanging="567"/>
        <w:rPr>
          <w:rFonts w:cs="Arial"/>
        </w:rPr>
      </w:pPr>
      <w:r w:rsidRPr="00C94B94">
        <w:rPr>
          <w:rFonts w:cs="Arial"/>
        </w:rPr>
        <w:t xml:space="preserve">- </w:t>
      </w:r>
      <w:r w:rsidRPr="00C94B94">
        <w:rPr>
          <w:rFonts w:cs="Arial"/>
        </w:rPr>
        <w:tab/>
        <w:t>le solde de 1</w:t>
      </w:r>
      <w:r w:rsidR="00E81FA1" w:rsidRPr="00C94B94">
        <w:rPr>
          <w:rFonts w:cs="Arial"/>
        </w:rPr>
        <w:t>5</w:t>
      </w:r>
      <w:r w:rsidRPr="00C94B94">
        <w:rPr>
          <w:rFonts w:cs="Arial"/>
        </w:rPr>
        <w:t xml:space="preserve">% à la date de </w:t>
      </w:r>
      <w:r w:rsidR="00E81FA1" w:rsidRPr="00C94B94">
        <w:rPr>
          <w:rFonts w:cs="Arial"/>
        </w:rPr>
        <w:t xml:space="preserve">l’accusé de </w:t>
      </w:r>
      <w:r w:rsidRPr="00C94B94">
        <w:rPr>
          <w:rFonts w:cs="Arial"/>
        </w:rPr>
        <w:t>réception (ou de tout autre moyen prou</w:t>
      </w:r>
      <w:r w:rsidR="008E3300" w:rsidRPr="00C94B94">
        <w:rPr>
          <w:rFonts w:cs="Arial"/>
        </w:rPr>
        <w:t>vant la date certaine) par le Maître d’O</w:t>
      </w:r>
      <w:r w:rsidRPr="00C94B94">
        <w:rPr>
          <w:rFonts w:cs="Arial"/>
        </w:rPr>
        <w:t xml:space="preserve">uvrage, du projet de décompte final et </w:t>
      </w:r>
      <w:r w:rsidR="00E81FA1" w:rsidRPr="00C94B94">
        <w:rPr>
          <w:rFonts w:cs="Arial"/>
        </w:rPr>
        <w:t>après traitement des réclamations éventuelles des entreprises</w:t>
      </w:r>
      <w:r w:rsidRPr="00C94B94">
        <w:rPr>
          <w:rFonts w:cs="Arial"/>
        </w:rPr>
        <w:t>.</w:t>
      </w:r>
    </w:p>
    <w:p w14:paraId="525C8924" w14:textId="77777777" w:rsidR="000B0EC1" w:rsidRPr="0085661C" w:rsidRDefault="000B0EC1">
      <w:pPr>
        <w:ind w:left="567"/>
        <w:jc w:val="both"/>
        <w:rPr>
          <w:rFonts w:ascii="Arial" w:hAnsi="Arial" w:cs="Arial"/>
          <w:i/>
          <w:color w:val="00B050"/>
          <w:sz w:val="24"/>
        </w:rPr>
      </w:pPr>
    </w:p>
    <w:p w14:paraId="430613F4" w14:textId="77777777" w:rsidR="000B0EC1" w:rsidRPr="00C94B94" w:rsidRDefault="000B0EC1">
      <w:pPr>
        <w:ind w:left="567"/>
        <w:jc w:val="both"/>
        <w:rPr>
          <w:rFonts w:ascii="Arial" w:hAnsi="Arial" w:cs="Arial"/>
          <w:sz w:val="24"/>
        </w:rPr>
      </w:pPr>
      <w:proofErr w:type="gramStart"/>
      <w:r w:rsidRPr="00C94B94">
        <w:rPr>
          <w:rFonts w:ascii="Arial" w:hAnsi="Arial" w:cs="Arial"/>
          <w:i/>
          <w:sz w:val="24"/>
        </w:rPr>
        <w:lastRenderedPageBreak/>
        <w:t>b</w:t>
      </w:r>
      <w:proofErr w:type="gramEnd"/>
      <w:r w:rsidRPr="00C94B94">
        <w:rPr>
          <w:rFonts w:ascii="Arial" w:hAnsi="Arial" w:cs="Arial"/>
          <w:i/>
          <w:sz w:val="24"/>
        </w:rPr>
        <w:t xml:space="preserve"> - </w:t>
      </w:r>
      <w:r w:rsidR="00C94B94" w:rsidRPr="00C94B94">
        <w:rPr>
          <w:rFonts w:ascii="Arial" w:hAnsi="Arial" w:cs="Arial"/>
          <w:sz w:val="24"/>
        </w:rPr>
        <w:t>Élément</w:t>
      </w:r>
      <w:r w:rsidRPr="00C94B94">
        <w:rPr>
          <w:rFonts w:ascii="Arial" w:hAnsi="Arial" w:cs="Arial"/>
          <w:sz w:val="24"/>
        </w:rPr>
        <w:t xml:space="preserve"> d’Assistance lors des Opérations de Réception (AOR) et pendant la garantie de parfait achèvement :</w:t>
      </w:r>
    </w:p>
    <w:p w14:paraId="5B38445E" w14:textId="77777777" w:rsidR="000B0EC1" w:rsidRPr="00C94B94" w:rsidRDefault="000B0EC1">
      <w:pPr>
        <w:ind w:left="567"/>
        <w:jc w:val="both"/>
        <w:rPr>
          <w:rFonts w:ascii="Arial" w:hAnsi="Arial" w:cs="Arial"/>
          <w:sz w:val="24"/>
        </w:rPr>
      </w:pPr>
    </w:p>
    <w:p w14:paraId="18A3A3FD" w14:textId="77777777" w:rsidR="000B0EC1" w:rsidRPr="00C94B94" w:rsidRDefault="000B0EC1">
      <w:pPr>
        <w:spacing w:after="120"/>
        <w:ind w:left="567"/>
        <w:jc w:val="both"/>
        <w:rPr>
          <w:rFonts w:ascii="Arial" w:hAnsi="Arial" w:cs="Arial"/>
          <w:sz w:val="24"/>
        </w:rPr>
      </w:pPr>
      <w:r w:rsidRPr="00C94B94">
        <w:rPr>
          <w:rFonts w:ascii="Arial" w:hAnsi="Arial" w:cs="Arial"/>
          <w:sz w:val="24"/>
        </w:rPr>
        <w:t>Les prestations incluses dans cet élément sont réglées comme suit :</w:t>
      </w:r>
    </w:p>
    <w:p w14:paraId="58D6F295" w14:textId="77777777" w:rsidR="000B0EC1" w:rsidRPr="00C94B94" w:rsidRDefault="000B0EC1">
      <w:pPr>
        <w:pStyle w:val="Retraitcorpsdetexte3"/>
        <w:tabs>
          <w:tab w:val="left" w:pos="1418"/>
        </w:tabs>
        <w:spacing w:after="120"/>
        <w:ind w:left="1418" w:hanging="567"/>
        <w:rPr>
          <w:rFonts w:cs="Arial"/>
        </w:rPr>
      </w:pPr>
      <w:r w:rsidRPr="00C94B94">
        <w:rPr>
          <w:rFonts w:cs="Arial"/>
        </w:rPr>
        <w:t xml:space="preserve">- </w:t>
      </w:r>
      <w:r w:rsidRPr="00C94B94">
        <w:rPr>
          <w:rFonts w:cs="Arial"/>
        </w:rPr>
        <w:tab/>
        <w:t>à l'issue des opérations préalables à la réception, à la date d'accusé de réception par le maître d'ouvrage du procès-verbal des opérations préalables à la réception et dans la limite de 75% ;</w:t>
      </w:r>
    </w:p>
    <w:p w14:paraId="49251785" w14:textId="77777777" w:rsidR="000B0EC1" w:rsidRPr="00C94B94" w:rsidRDefault="000B0EC1">
      <w:pPr>
        <w:tabs>
          <w:tab w:val="left" w:pos="1418"/>
        </w:tabs>
        <w:spacing w:after="120"/>
        <w:ind w:left="851"/>
        <w:jc w:val="both"/>
        <w:rPr>
          <w:rFonts w:ascii="Arial" w:hAnsi="Arial" w:cs="Arial"/>
          <w:sz w:val="24"/>
        </w:rPr>
      </w:pPr>
      <w:r w:rsidRPr="00C94B94">
        <w:rPr>
          <w:rFonts w:ascii="Arial" w:hAnsi="Arial" w:cs="Arial"/>
          <w:sz w:val="24"/>
        </w:rPr>
        <w:t xml:space="preserve">- </w:t>
      </w:r>
      <w:r w:rsidRPr="00C94B94">
        <w:rPr>
          <w:rFonts w:ascii="Arial" w:hAnsi="Arial" w:cs="Arial"/>
          <w:sz w:val="24"/>
        </w:rPr>
        <w:tab/>
        <w:t>à la remise du dossier des ouvrages exécutés pour 10% ;</w:t>
      </w:r>
    </w:p>
    <w:p w14:paraId="2F04178B" w14:textId="77777777" w:rsidR="000B0EC1" w:rsidRPr="00C94B94" w:rsidRDefault="000B0EC1">
      <w:pPr>
        <w:tabs>
          <w:tab w:val="left" w:pos="1418"/>
        </w:tabs>
        <w:spacing w:after="120"/>
        <w:ind w:left="851"/>
        <w:jc w:val="both"/>
        <w:rPr>
          <w:rFonts w:ascii="Arial" w:hAnsi="Arial" w:cs="Arial"/>
          <w:sz w:val="24"/>
        </w:rPr>
      </w:pPr>
      <w:r w:rsidRPr="00C94B94">
        <w:rPr>
          <w:rFonts w:ascii="Arial" w:hAnsi="Arial" w:cs="Arial"/>
          <w:sz w:val="24"/>
        </w:rPr>
        <w:t xml:space="preserve">- </w:t>
      </w:r>
      <w:r w:rsidRPr="00C94B94">
        <w:rPr>
          <w:rFonts w:ascii="Arial" w:hAnsi="Arial" w:cs="Arial"/>
          <w:sz w:val="24"/>
        </w:rPr>
        <w:tab/>
        <w:t>à raison de 10% à l'achèvement des levées de réserves ;</w:t>
      </w:r>
    </w:p>
    <w:p w14:paraId="4B07FB40" w14:textId="77777777" w:rsidR="000B0EC1" w:rsidRPr="005E7DB2" w:rsidRDefault="000B0EC1">
      <w:pPr>
        <w:pStyle w:val="Retraitcorpsdetexte3"/>
        <w:tabs>
          <w:tab w:val="left" w:pos="1418"/>
        </w:tabs>
        <w:ind w:left="1418" w:hanging="567"/>
        <w:rPr>
          <w:rFonts w:cs="Arial"/>
        </w:rPr>
      </w:pPr>
      <w:r w:rsidRPr="005E7DB2">
        <w:rPr>
          <w:rFonts w:cs="Arial"/>
        </w:rPr>
        <w:t xml:space="preserve">- </w:t>
      </w:r>
      <w:r w:rsidRPr="005E7DB2">
        <w:rPr>
          <w:rFonts w:cs="Arial"/>
        </w:rPr>
        <w:tab/>
        <w:t>le solde de 5% à la fin du délai de garantie de parfait achèvement des ouvrages prévu à l'article 44.1 du CCAG travaux ou à l'issue de sa prolongation décidée par le maître de l'ouvrage en application du 44.2 dudit CCAG.</w:t>
      </w:r>
    </w:p>
    <w:p w14:paraId="0C3E923B" w14:textId="77777777" w:rsidR="007D674D" w:rsidRPr="0085661C" w:rsidRDefault="007D674D">
      <w:pPr>
        <w:pStyle w:val="Retraitcorpsdetexte3"/>
        <w:tabs>
          <w:tab w:val="left" w:pos="1418"/>
        </w:tabs>
        <w:ind w:left="1418" w:hanging="567"/>
        <w:rPr>
          <w:rFonts w:cs="Arial"/>
          <w:color w:val="00B050"/>
        </w:rPr>
      </w:pPr>
    </w:p>
    <w:p w14:paraId="577C9BF4" w14:textId="77777777" w:rsidR="007D674D" w:rsidRPr="00B621EE" w:rsidRDefault="007D674D" w:rsidP="007D674D">
      <w:pPr>
        <w:pStyle w:val="Titre4"/>
        <w:shd w:val="pct10" w:color="auto" w:fill="FFFFFF"/>
        <w:rPr>
          <w:rFonts w:cs="Arial"/>
        </w:rPr>
      </w:pPr>
      <w:bookmarkStart w:id="92" w:name="_Toc130475432"/>
      <w:bookmarkStart w:id="93" w:name="_Toc223426774"/>
      <w:r w:rsidRPr="00B621EE">
        <w:rPr>
          <w:rFonts w:cs="Arial"/>
        </w:rPr>
        <w:t>6.2.6 – Pour la mission OPC</w:t>
      </w:r>
      <w:bookmarkEnd w:id="92"/>
      <w:bookmarkEnd w:id="93"/>
    </w:p>
    <w:p w14:paraId="6277B428" w14:textId="77777777" w:rsidR="007D674D" w:rsidRPr="00B621EE" w:rsidRDefault="007D674D" w:rsidP="007D674D">
      <w:pPr>
        <w:tabs>
          <w:tab w:val="left" w:pos="2260"/>
          <w:tab w:val="left" w:pos="2800"/>
          <w:tab w:val="left" w:pos="5440"/>
          <w:tab w:val="right" w:leader="dot" w:pos="9920"/>
        </w:tabs>
        <w:spacing w:line="220" w:lineRule="exact"/>
        <w:ind w:right="31"/>
        <w:jc w:val="both"/>
        <w:rPr>
          <w:rFonts w:ascii="Arial" w:hAnsi="Arial" w:cs="Arial"/>
        </w:rPr>
      </w:pPr>
    </w:p>
    <w:p w14:paraId="25475E8A" w14:textId="77777777" w:rsidR="007D674D" w:rsidRPr="00B621EE" w:rsidRDefault="00B61A2F" w:rsidP="007F7545">
      <w:pPr>
        <w:spacing w:after="120"/>
        <w:jc w:val="center"/>
        <w:rPr>
          <w:rFonts w:ascii="Arial" w:hAnsi="Arial" w:cs="Arial"/>
          <w:sz w:val="24"/>
        </w:rPr>
      </w:pPr>
      <w:r w:rsidRPr="00B621EE">
        <w:rPr>
          <w:rFonts w:ascii="Arial" w:hAnsi="Arial" w:cs="Arial"/>
          <w:sz w:val="24"/>
        </w:rPr>
        <w:t>Sans objet</w:t>
      </w:r>
    </w:p>
    <w:p w14:paraId="3E029F36" w14:textId="77777777" w:rsidR="000B0EC1" w:rsidRPr="00B621EE" w:rsidRDefault="000B0EC1">
      <w:pPr>
        <w:pStyle w:val="tm0"/>
        <w:rPr>
          <w:rFonts w:ascii="Arial" w:hAnsi="Arial" w:cs="Arial"/>
        </w:rPr>
      </w:pPr>
    </w:p>
    <w:p w14:paraId="05A2B49C" w14:textId="77777777" w:rsidR="000B0EC1" w:rsidRPr="00B621EE" w:rsidRDefault="000B0EC1">
      <w:pPr>
        <w:pStyle w:val="Titre4"/>
        <w:shd w:val="pct10" w:color="auto" w:fill="FFFFFF"/>
        <w:rPr>
          <w:rFonts w:cs="Arial"/>
        </w:rPr>
      </w:pPr>
      <w:bookmarkStart w:id="94" w:name="_Toc130475433"/>
      <w:bookmarkStart w:id="95" w:name="_Toc223426775"/>
      <w:r w:rsidRPr="00B621EE">
        <w:rPr>
          <w:rFonts w:cs="Arial"/>
        </w:rPr>
        <w:t>6.2.</w:t>
      </w:r>
      <w:r w:rsidR="007D674D" w:rsidRPr="00B621EE">
        <w:rPr>
          <w:rFonts w:cs="Arial"/>
        </w:rPr>
        <w:t>7</w:t>
      </w:r>
      <w:r w:rsidRPr="00B621EE">
        <w:rPr>
          <w:rFonts w:cs="Arial"/>
        </w:rPr>
        <w:t xml:space="preserve"> – Pour la mission synthèse</w:t>
      </w:r>
      <w:bookmarkEnd w:id="94"/>
      <w:bookmarkEnd w:id="95"/>
    </w:p>
    <w:p w14:paraId="4DF77DEB" w14:textId="77777777" w:rsidR="000B0EC1" w:rsidRPr="00B621EE" w:rsidRDefault="000B0EC1">
      <w:pPr>
        <w:tabs>
          <w:tab w:val="left" w:pos="2260"/>
          <w:tab w:val="left" w:pos="2800"/>
          <w:tab w:val="left" w:pos="5440"/>
          <w:tab w:val="right" w:leader="dot" w:pos="9920"/>
        </w:tabs>
        <w:spacing w:line="220" w:lineRule="exact"/>
        <w:ind w:right="31"/>
        <w:jc w:val="both"/>
        <w:rPr>
          <w:rFonts w:ascii="Arial" w:hAnsi="Arial" w:cs="Arial"/>
        </w:rPr>
      </w:pPr>
    </w:p>
    <w:p w14:paraId="2AA67185" w14:textId="77777777" w:rsidR="00A72D30" w:rsidRPr="00B621EE" w:rsidRDefault="00A72D30" w:rsidP="00A72D30">
      <w:pPr>
        <w:tabs>
          <w:tab w:val="left" w:pos="2260"/>
          <w:tab w:val="left" w:pos="2800"/>
          <w:tab w:val="left" w:pos="5440"/>
          <w:tab w:val="right" w:leader="dot" w:pos="9920"/>
        </w:tabs>
        <w:spacing w:line="220" w:lineRule="exact"/>
        <w:ind w:right="31"/>
        <w:jc w:val="center"/>
        <w:rPr>
          <w:rFonts w:ascii="Arial" w:hAnsi="Arial" w:cs="Arial"/>
          <w:sz w:val="24"/>
        </w:rPr>
      </w:pPr>
      <w:r w:rsidRPr="00B621EE">
        <w:rPr>
          <w:rFonts w:ascii="Arial" w:hAnsi="Arial" w:cs="Arial"/>
          <w:sz w:val="24"/>
        </w:rPr>
        <w:t>Sans objet</w:t>
      </w:r>
    </w:p>
    <w:p w14:paraId="4E5DCA4A" w14:textId="77777777" w:rsidR="00FC7853" w:rsidRPr="00B621EE" w:rsidRDefault="00FC7853" w:rsidP="00FC7853">
      <w:pPr>
        <w:pStyle w:val="tm0"/>
        <w:rPr>
          <w:rFonts w:ascii="Arial" w:hAnsi="Arial" w:cs="Arial"/>
          <w:highlight w:val="yellow"/>
        </w:rPr>
      </w:pPr>
    </w:p>
    <w:p w14:paraId="7F2663F4" w14:textId="77777777" w:rsidR="000B0EC1" w:rsidRPr="00B621EE" w:rsidRDefault="000B0EC1">
      <w:pPr>
        <w:pStyle w:val="Titre4"/>
        <w:shd w:val="pct10" w:color="auto" w:fill="FFFFFF"/>
        <w:rPr>
          <w:rFonts w:cs="Arial"/>
        </w:rPr>
      </w:pPr>
      <w:bookmarkStart w:id="96" w:name="_Toc130475434"/>
      <w:bookmarkStart w:id="97" w:name="_Toc223426776"/>
      <w:r w:rsidRPr="00B621EE">
        <w:rPr>
          <w:rFonts w:cs="Arial"/>
        </w:rPr>
        <w:t>6.2.</w:t>
      </w:r>
      <w:r w:rsidR="007D674D" w:rsidRPr="00B621EE">
        <w:rPr>
          <w:rFonts w:cs="Arial"/>
        </w:rPr>
        <w:t>8</w:t>
      </w:r>
      <w:r w:rsidRPr="00B621EE">
        <w:rPr>
          <w:rFonts w:cs="Arial"/>
        </w:rPr>
        <w:t xml:space="preserve"> – Pour la mission CSSI</w:t>
      </w:r>
      <w:bookmarkEnd w:id="96"/>
      <w:bookmarkEnd w:id="97"/>
    </w:p>
    <w:p w14:paraId="7ED57721" w14:textId="77777777" w:rsidR="000B0EC1" w:rsidRPr="00B621EE" w:rsidRDefault="000B0EC1">
      <w:pPr>
        <w:tabs>
          <w:tab w:val="left" w:pos="2260"/>
          <w:tab w:val="left" w:pos="2800"/>
          <w:tab w:val="left" w:pos="5440"/>
          <w:tab w:val="right" w:leader="dot" w:pos="9920"/>
        </w:tabs>
        <w:spacing w:line="220" w:lineRule="exact"/>
        <w:ind w:right="31"/>
        <w:jc w:val="both"/>
        <w:rPr>
          <w:rFonts w:ascii="Arial" w:hAnsi="Arial" w:cs="Arial"/>
          <w:highlight w:val="yellow"/>
        </w:rPr>
      </w:pPr>
    </w:p>
    <w:p w14:paraId="5E4837FB" w14:textId="77777777" w:rsidR="000B0EC1" w:rsidRPr="00B621EE" w:rsidRDefault="000B0EC1" w:rsidP="00FC7853">
      <w:pPr>
        <w:tabs>
          <w:tab w:val="left" w:pos="2260"/>
          <w:tab w:val="left" w:pos="2800"/>
          <w:tab w:val="left" w:pos="5440"/>
          <w:tab w:val="right" w:leader="dot" w:pos="9920"/>
        </w:tabs>
        <w:spacing w:line="220" w:lineRule="exact"/>
        <w:ind w:right="31"/>
        <w:jc w:val="center"/>
        <w:rPr>
          <w:rFonts w:ascii="Arial" w:hAnsi="Arial" w:cs="Arial"/>
          <w:sz w:val="24"/>
        </w:rPr>
      </w:pPr>
      <w:r w:rsidRPr="00B621EE">
        <w:rPr>
          <w:rFonts w:ascii="Arial" w:hAnsi="Arial" w:cs="Arial"/>
          <w:sz w:val="24"/>
        </w:rPr>
        <w:t>Sans objet</w:t>
      </w:r>
    </w:p>
    <w:p w14:paraId="13986FED" w14:textId="77777777" w:rsidR="00A72D30" w:rsidRPr="00B621EE" w:rsidRDefault="00A72D30" w:rsidP="00A72D30">
      <w:pPr>
        <w:pStyle w:val="tm0"/>
        <w:rPr>
          <w:rFonts w:ascii="Arial" w:hAnsi="Arial" w:cs="Arial"/>
        </w:rPr>
      </w:pPr>
    </w:p>
    <w:p w14:paraId="5A0AA579" w14:textId="77777777" w:rsidR="000B0EC1" w:rsidRPr="00B621EE" w:rsidRDefault="000B0EC1">
      <w:pPr>
        <w:pStyle w:val="Titre4"/>
        <w:shd w:val="pct10" w:color="auto" w:fill="FFFFFF"/>
        <w:rPr>
          <w:rFonts w:cs="Arial"/>
        </w:rPr>
      </w:pPr>
      <w:bookmarkStart w:id="98" w:name="_Toc171849630"/>
      <w:bookmarkStart w:id="99" w:name="_Toc130475435"/>
      <w:bookmarkStart w:id="100" w:name="_Toc223426777"/>
      <w:r w:rsidRPr="00B621EE">
        <w:rPr>
          <w:rFonts w:cs="Arial"/>
        </w:rPr>
        <w:t>6.2.9 - Rémunération des éléments</w:t>
      </w:r>
      <w:bookmarkEnd w:id="98"/>
      <w:bookmarkEnd w:id="99"/>
      <w:bookmarkEnd w:id="100"/>
    </w:p>
    <w:p w14:paraId="657AECA5" w14:textId="77777777" w:rsidR="000B0EC1" w:rsidRPr="0085661C" w:rsidRDefault="000B0EC1">
      <w:pPr>
        <w:jc w:val="both"/>
        <w:rPr>
          <w:rFonts w:ascii="Arial" w:hAnsi="Arial" w:cs="Arial"/>
          <w:color w:val="00B050"/>
          <w:sz w:val="24"/>
        </w:rPr>
      </w:pPr>
    </w:p>
    <w:p w14:paraId="37D5600A" w14:textId="77777777" w:rsidR="000B0EC1" w:rsidRPr="00B621EE" w:rsidRDefault="000B0EC1">
      <w:pPr>
        <w:jc w:val="both"/>
        <w:rPr>
          <w:rFonts w:ascii="Arial" w:hAnsi="Arial" w:cs="Arial"/>
          <w:sz w:val="24"/>
        </w:rPr>
      </w:pPr>
      <w:r w:rsidRPr="00B621EE">
        <w:rPr>
          <w:rFonts w:ascii="Arial" w:hAnsi="Arial" w:cs="Arial"/>
          <w:sz w:val="24"/>
        </w:rPr>
        <w:t>Le montant de chaque acompte relatif aux éléments et aux parties d'éléments de la mission considérée comme constituant des phases techniques d'exécution, sera déterminé sous forme de pourcentage du montant initial du marché.</w:t>
      </w:r>
    </w:p>
    <w:p w14:paraId="0FD24145" w14:textId="77777777" w:rsidR="000B0EC1" w:rsidRPr="00B621EE" w:rsidRDefault="000B0EC1">
      <w:pPr>
        <w:jc w:val="both"/>
        <w:rPr>
          <w:rFonts w:ascii="Arial" w:hAnsi="Arial" w:cs="Arial"/>
          <w:sz w:val="24"/>
        </w:rPr>
      </w:pPr>
    </w:p>
    <w:p w14:paraId="101E9B2F" w14:textId="03FB1DEA" w:rsidR="000B0EC1" w:rsidRPr="00B621EE" w:rsidRDefault="000B0EC1">
      <w:pPr>
        <w:jc w:val="both"/>
        <w:rPr>
          <w:rFonts w:ascii="Arial" w:hAnsi="Arial" w:cs="Arial"/>
          <w:sz w:val="24"/>
        </w:rPr>
      </w:pPr>
      <w:r w:rsidRPr="00B621EE">
        <w:rPr>
          <w:rFonts w:ascii="Arial" w:hAnsi="Arial" w:cs="Arial"/>
          <w:sz w:val="24"/>
        </w:rPr>
        <w:t xml:space="preserve">Les acomptes relatifs aux éléments ou parties d'éléments </w:t>
      </w:r>
      <w:proofErr w:type="gramStart"/>
      <w:r w:rsidR="00BD7F50">
        <w:rPr>
          <w:rFonts w:ascii="Arial" w:hAnsi="Arial" w:cs="Arial"/>
          <w:sz w:val="24"/>
        </w:rPr>
        <w:t>DIAG,</w:t>
      </w:r>
      <w:r w:rsidRPr="00B621EE">
        <w:rPr>
          <w:rFonts w:ascii="Arial" w:hAnsi="Arial" w:cs="Arial"/>
          <w:sz w:val="24"/>
        </w:rPr>
        <w:t>APS</w:t>
      </w:r>
      <w:proofErr w:type="gramEnd"/>
      <w:r w:rsidRPr="00B621EE">
        <w:rPr>
          <w:rFonts w:ascii="Arial" w:hAnsi="Arial" w:cs="Arial"/>
          <w:sz w:val="24"/>
        </w:rPr>
        <w:t xml:space="preserve">, APD, seront payés sur la base du forfait provisoire de rémunération figurant à </w:t>
      </w:r>
      <w:r w:rsidR="00CC58E1" w:rsidRPr="00567814">
        <w:rPr>
          <w:rFonts w:ascii="Arial" w:hAnsi="Arial" w:cs="Arial"/>
          <w:sz w:val="24"/>
        </w:rPr>
        <w:t>l'A</w:t>
      </w:r>
      <w:r w:rsidR="00CC58E1">
        <w:rPr>
          <w:rFonts w:ascii="Arial" w:hAnsi="Arial" w:cs="Arial"/>
          <w:sz w:val="24"/>
        </w:rPr>
        <w:t>cte d'</w:t>
      </w:r>
      <w:r w:rsidR="00CC58E1" w:rsidRPr="00567814">
        <w:rPr>
          <w:rFonts w:ascii="Arial" w:hAnsi="Arial" w:cs="Arial"/>
          <w:sz w:val="24"/>
        </w:rPr>
        <w:t>E</w:t>
      </w:r>
      <w:r w:rsidR="00CC58E1">
        <w:rPr>
          <w:rFonts w:ascii="Arial" w:hAnsi="Arial" w:cs="Arial"/>
          <w:sz w:val="24"/>
        </w:rPr>
        <w:t>ngagement</w:t>
      </w:r>
      <w:r w:rsidR="00CC58E1" w:rsidRPr="00567814">
        <w:rPr>
          <w:rFonts w:ascii="Arial" w:hAnsi="Arial" w:cs="Arial"/>
          <w:sz w:val="24"/>
        </w:rPr>
        <w:t> </w:t>
      </w:r>
      <w:r w:rsidRPr="00B621EE">
        <w:rPr>
          <w:rFonts w:ascii="Arial" w:hAnsi="Arial" w:cs="Arial"/>
          <w:sz w:val="24"/>
        </w:rPr>
        <w:t>.</w:t>
      </w:r>
    </w:p>
    <w:p w14:paraId="01340683" w14:textId="77777777" w:rsidR="000B0EC1" w:rsidRPr="0085661C" w:rsidRDefault="000B0EC1">
      <w:pPr>
        <w:pStyle w:val="tm0"/>
        <w:rPr>
          <w:rFonts w:ascii="Arial" w:hAnsi="Arial" w:cs="Arial"/>
          <w:b w:val="0"/>
          <w:color w:val="00B050"/>
          <w:sz w:val="24"/>
        </w:rPr>
      </w:pPr>
    </w:p>
    <w:p w14:paraId="43EA780D" w14:textId="77777777" w:rsidR="00A72D30" w:rsidRPr="00B621EE" w:rsidRDefault="000B0EC1" w:rsidP="00AF5DBB">
      <w:pPr>
        <w:spacing w:after="120"/>
        <w:jc w:val="both"/>
        <w:rPr>
          <w:rFonts w:ascii="Arial" w:hAnsi="Arial" w:cs="Arial"/>
          <w:sz w:val="24"/>
        </w:rPr>
      </w:pPr>
      <w:r w:rsidRPr="00B621EE">
        <w:rPr>
          <w:rFonts w:ascii="Arial" w:hAnsi="Arial" w:cs="Arial"/>
          <w:sz w:val="24"/>
        </w:rPr>
        <w:t>Après passation de l'avenant fixant le coût prévisionnel des travaux et le forfait définitif de rémunération, il sera procédé si nécessaire, à l'occasion du paiement de l'acompte relatif à l'élément APD ou, le cas échéant, PRO, à un réajustement en plus ou en moins du montant des acomptes relatifs aux éléments APS et éventuellement APD.</w:t>
      </w:r>
    </w:p>
    <w:p w14:paraId="150C67DD" w14:textId="77777777" w:rsidR="003D5321" w:rsidRPr="00B621EE" w:rsidRDefault="003D5321" w:rsidP="003D5321">
      <w:pPr>
        <w:pStyle w:val="tm0"/>
        <w:rPr>
          <w:rFonts w:ascii="Arial" w:hAnsi="Arial" w:cs="Arial"/>
        </w:rPr>
      </w:pPr>
    </w:p>
    <w:p w14:paraId="17F93FC3" w14:textId="77777777" w:rsidR="000B0EC1" w:rsidRPr="00B621EE" w:rsidRDefault="000B0EC1">
      <w:pPr>
        <w:pStyle w:val="Titre4"/>
        <w:shd w:val="pct10" w:color="auto" w:fill="FFFFFF"/>
        <w:rPr>
          <w:rFonts w:cs="Arial"/>
        </w:rPr>
      </w:pPr>
      <w:bookmarkStart w:id="101" w:name="_Toc171849631"/>
      <w:bookmarkStart w:id="102" w:name="_Toc130475436"/>
      <w:bookmarkStart w:id="103" w:name="_Toc223426778"/>
      <w:r w:rsidRPr="00B621EE">
        <w:rPr>
          <w:rFonts w:cs="Arial"/>
        </w:rPr>
        <w:t>6.2.10 - Montant de l'acompte</w:t>
      </w:r>
      <w:bookmarkEnd w:id="101"/>
      <w:bookmarkEnd w:id="102"/>
      <w:bookmarkEnd w:id="103"/>
    </w:p>
    <w:p w14:paraId="500FD157" w14:textId="77777777" w:rsidR="000B0EC1" w:rsidRPr="0085661C" w:rsidRDefault="000B0EC1">
      <w:pPr>
        <w:jc w:val="both"/>
        <w:rPr>
          <w:rFonts w:ascii="Arial" w:hAnsi="Arial" w:cs="Arial"/>
          <w:color w:val="00B050"/>
          <w:sz w:val="24"/>
        </w:rPr>
      </w:pPr>
    </w:p>
    <w:p w14:paraId="09DEC49C" w14:textId="77777777" w:rsidR="000B0EC1" w:rsidRPr="00B621EE" w:rsidRDefault="000B0EC1">
      <w:pPr>
        <w:jc w:val="both"/>
        <w:rPr>
          <w:rFonts w:ascii="Arial" w:hAnsi="Arial" w:cs="Arial"/>
          <w:sz w:val="24"/>
        </w:rPr>
      </w:pPr>
      <w:r w:rsidRPr="00B621EE">
        <w:rPr>
          <w:rFonts w:ascii="Arial" w:hAnsi="Arial" w:cs="Arial"/>
          <w:sz w:val="24"/>
        </w:rPr>
        <w:t>L</w:t>
      </w:r>
      <w:r w:rsidR="008E3300" w:rsidRPr="00B621EE">
        <w:rPr>
          <w:rFonts w:ascii="Arial" w:hAnsi="Arial" w:cs="Arial"/>
          <w:sz w:val="24"/>
        </w:rPr>
        <w:t>e règlement des sommes dues au Maître d'</w:t>
      </w:r>
      <w:r w:rsidR="00B621EE" w:rsidRPr="00B621EE">
        <w:rPr>
          <w:rFonts w:ascii="Arial" w:hAnsi="Arial" w:cs="Arial"/>
          <w:sz w:val="24"/>
        </w:rPr>
        <w:t>Œuvre</w:t>
      </w:r>
      <w:r w:rsidRPr="00B621EE">
        <w:rPr>
          <w:rFonts w:ascii="Arial" w:hAnsi="Arial" w:cs="Arial"/>
          <w:sz w:val="24"/>
        </w:rPr>
        <w:t xml:space="preserve"> fait l'objet d'acomptes périodiques, calculés à partir de la différence entre deux décomptes successifs. </w:t>
      </w:r>
    </w:p>
    <w:p w14:paraId="42294B85" w14:textId="77777777" w:rsidR="000B0EC1" w:rsidRPr="00B621EE" w:rsidRDefault="000B0EC1">
      <w:pPr>
        <w:jc w:val="both"/>
        <w:rPr>
          <w:rFonts w:ascii="Arial" w:hAnsi="Arial" w:cs="Arial"/>
          <w:sz w:val="24"/>
        </w:rPr>
      </w:pPr>
    </w:p>
    <w:p w14:paraId="454305A8" w14:textId="77777777" w:rsidR="000B0EC1" w:rsidRPr="00B621EE" w:rsidRDefault="000B0EC1" w:rsidP="00AF5DBB">
      <w:pPr>
        <w:spacing w:after="240"/>
        <w:jc w:val="both"/>
        <w:rPr>
          <w:rFonts w:ascii="Arial" w:hAnsi="Arial" w:cs="Arial"/>
          <w:sz w:val="24"/>
        </w:rPr>
      </w:pPr>
      <w:r w:rsidRPr="00B621EE">
        <w:rPr>
          <w:rFonts w:ascii="Arial" w:hAnsi="Arial" w:cs="Arial"/>
          <w:sz w:val="24"/>
        </w:rPr>
        <w:t>Chaque décompte est lui-même établi à partir d'un état mensuel dans les conditions ci-après définies :</w:t>
      </w:r>
    </w:p>
    <w:p w14:paraId="373CDDCA" w14:textId="77777777" w:rsidR="000B0EC1" w:rsidRPr="00B621EE" w:rsidRDefault="000B0EC1" w:rsidP="00AF5DBB">
      <w:pPr>
        <w:spacing w:after="240"/>
        <w:ind w:left="567"/>
        <w:jc w:val="both"/>
        <w:rPr>
          <w:rFonts w:ascii="Arial" w:hAnsi="Arial" w:cs="Arial"/>
          <w:sz w:val="24"/>
        </w:rPr>
      </w:pPr>
      <w:r w:rsidRPr="00B621EE">
        <w:rPr>
          <w:rFonts w:ascii="Arial" w:hAnsi="Arial" w:cs="Arial"/>
          <w:i/>
          <w:sz w:val="24"/>
        </w:rPr>
        <w:t xml:space="preserve">a.- </w:t>
      </w:r>
      <w:r w:rsidR="00B621EE" w:rsidRPr="00B621EE">
        <w:rPr>
          <w:rFonts w:ascii="Arial" w:hAnsi="Arial" w:cs="Arial"/>
          <w:sz w:val="24"/>
        </w:rPr>
        <w:t>État</w:t>
      </w:r>
      <w:r w:rsidRPr="00B621EE">
        <w:rPr>
          <w:rFonts w:ascii="Arial" w:hAnsi="Arial" w:cs="Arial"/>
          <w:sz w:val="24"/>
        </w:rPr>
        <w:t xml:space="preserve"> mensuel :</w:t>
      </w:r>
    </w:p>
    <w:p w14:paraId="35156D78" w14:textId="77777777" w:rsidR="000B0EC1" w:rsidRPr="00FE57F8" w:rsidRDefault="000B0EC1" w:rsidP="00803618">
      <w:pPr>
        <w:pStyle w:val="Retraitcorpsdetexte3"/>
        <w:tabs>
          <w:tab w:val="left" w:pos="1418"/>
        </w:tabs>
        <w:spacing w:after="120"/>
        <w:ind w:left="1418" w:hanging="567"/>
        <w:rPr>
          <w:rFonts w:cs="Arial"/>
        </w:rPr>
      </w:pPr>
      <w:r w:rsidRPr="00FE57F8">
        <w:rPr>
          <w:rFonts w:cs="Arial"/>
        </w:rPr>
        <w:t>-</w:t>
      </w:r>
      <w:r w:rsidR="008E3300" w:rsidRPr="00FE57F8">
        <w:rPr>
          <w:rFonts w:cs="Arial"/>
        </w:rPr>
        <w:t xml:space="preserve"> </w:t>
      </w:r>
      <w:r w:rsidR="008E3300" w:rsidRPr="00FE57F8">
        <w:rPr>
          <w:rFonts w:cs="Arial"/>
        </w:rPr>
        <w:tab/>
        <w:t>L'état mensuel établi par le Maître d'</w:t>
      </w:r>
      <w:r w:rsidR="00B621EE" w:rsidRPr="00FE57F8">
        <w:rPr>
          <w:rFonts w:cs="Arial"/>
        </w:rPr>
        <w:t>Œuvre</w:t>
      </w:r>
      <w:r w:rsidRPr="00FE57F8">
        <w:rPr>
          <w:rFonts w:cs="Arial"/>
        </w:rPr>
        <w:t xml:space="preserve"> indique les prestations effectuées par celui-ci depuis le début du marché par référence aux éléments constitutifs de la mission.</w:t>
      </w:r>
    </w:p>
    <w:p w14:paraId="12155B54" w14:textId="77777777" w:rsidR="000B0EC1" w:rsidRPr="00FE57F8" w:rsidRDefault="000B0EC1" w:rsidP="00AF5DBB">
      <w:pPr>
        <w:pStyle w:val="Retraitcorpsdetexte3"/>
        <w:tabs>
          <w:tab w:val="left" w:pos="1418"/>
        </w:tabs>
        <w:spacing w:after="240"/>
        <w:ind w:left="1418" w:hanging="567"/>
        <w:rPr>
          <w:rFonts w:cs="Arial"/>
        </w:rPr>
      </w:pPr>
      <w:r w:rsidRPr="00FE57F8">
        <w:rPr>
          <w:rFonts w:cs="Arial"/>
        </w:rPr>
        <w:lastRenderedPageBreak/>
        <w:t xml:space="preserve">- </w:t>
      </w:r>
      <w:r w:rsidRPr="00FE57F8">
        <w:rPr>
          <w:rFonts w:cs="Arial"/>
        </w:rPr>
        <w:tab/>
        <w:t>L'état mensuel sert de</w:t>
      </w:r>
      <w:r w:rsidR="008E3300" w:rsidRPr="00FE57F8">
        <w:rPr>
          <w:rFonts w:cs="Arial"/>
        </w:rPr>
        <w:t xml:space="preserve"> base à l'établissement par le Maître d'</w:t>
      </w:r>
      <w:r w:rsidR="00B621EE" w:rsidRPr="00FE57F8">
        <w:rPr>
          <w:rFonts w:cs="Arial"/>
        </w:rPr>
        <w:t>Œuvre</w:t>
      </w:r>
      <w:r w:rsidRPr="00FE57F8">
        <w:rPr>
          <w:rFonts w:cs="Arial"/>
        </w:rPr>
        <w:t xml:space="preserve"> du projet de décompte mensuel auquel il doit être annexé. Le projet de décompte mensuel tient compte des dispositions des articles 6.2.1 à 6.2.</w:t>
      </w:r>
      <w:r w:rsidR="00F5369A" w:rsidRPr="00FE57F8">
        <w:rPr>
          <w:rFonts w:cs="Arial"/>
        </w:rPr>
        <w:t>8</w:t>
      </w:r>
      <w:r w:rsidRPr="00FE57F8">
        <w:rPr>
          <w:rFonts w:cs="Arial"/>
        </w:rPr>
        <w:t xml:space="preserve"> du présent CCAP.</w:t>
      </w:r>
    </w:p>
    <w:p w14:paraId="585D6AF9" w14:textId="77777777" w:rsidR="000B0EC1" w:rsidRPr="00FE57F8" w:rsidRDefault="000B0EC1">
      <w:pPr>
        <w:spacing w:after="120"/>
        <w:ind w:left="567"/>
        <w:jc w:val="both"/>
        <w:rPr>
          <w:rFonts w:ascii="Arial" w:hAnsi="Arial" w:cs="Arial"/>
          <w:i/>
          <w:sz w:val="24"/>
        </w:rPr>
      </w:pPr>
      <w:r w:rsidRPr="00FE57F8">
        <w:rPr>
          <w:rFonts w:ascii="Arial" w:hAnsi="Arial" w:cs="Arial"/>
          <w:i/>
          <w:sz w:val="24"/>
        </w:rPr>
        <w:t xml:space="preserve">b.- </w:t>
      </w:r>
      <w:r w:rsidRPr="00FE57F8">
        <w:rPr>
          <w:rFonts w:ascii="Arial" w:hAnsi="Arial" w:cs="Arial"/>
          <w:sz w:val="24"/>
        </w:rPr>
        <w:t>Décompte mensuel :</w:t>
      </w:r>
    </w:p>
    <w:p w14:paraId="12DDBAE9" w14:textId="77777777" w:rsidR="000B0EC1" w:rsidRPr="00FE57F8" w:rsidRDefault="000B0EC1">
      <w:pPr>
        <w:pStyle w:val="Retraitcorpsdetexte3"/>
        <w:spacing w:after="120"/>
        <w:ind w:left="0"/>
        <w:rPr>
          <w:rFonts w:cs="Arial"/>
        </w:rPr>
      </w:pPr>
      <w:r w:rsidRPr="00FE57F8">
        <w:rPr>
          <w:rFonts w:cs="Arial"/>
        </w:rPr>
        <w:t xml:space="preserve">Le décompte </w:t>
      </w:r>
      <w:r w:rsidR="008E3300" w:rsidRPr="00FE57F8">
        <w:rPr>
          <w:rFonts w:cs="Arial"/>
        </w:rPr>
        <w:t>mensuel établi par le Maître d’O</w:t>
      </w:r>
      <w:r w:rsidRPr="00FE57F8">
        <w:rPr>
          <w:rFonts w:cs="Arial"/>
        </w:rPr>
        <w:t>uvrage correspond au montant des sommes dues depuis le début du marché jusqu'à l'expiration de la période correspondante. Ce montant est évalué en prix de base hors TVA. Il est établi à partir du projet de décompte mensuel en y indiquant successivement :</w:t>
      </w:r>
    </w:p>
    <w:p w14:paraId="5F583810" w14:textId="77777777" w:rsidR="000B0EC1" w:rsidRPr="00FE57F8" w:rsidRDefault="000B0EC1">
      <w:pPr>
        <w:pStyle w:val="Retraitcorpsdetexte3"/>
        <w:numPr>
          <w:ilvl w:val="0"/>
          <w:numId w:val="4"/>
        </w:numPr>
        <w:tabs>
          <w:tab w:val="clear" w:pos="360"/>
          <w:tab w:val="num" w:pos="927"/>
          <w:tab w:val="left" w:pos="1418"/>
        </w:tabs>
        <w:spacing w:after="120"/>
        <w:ind w:left="927"/>
        <w:rPr>
          <w:rFonts w:cs="Arial"/>
        </w:rPr>
      </w:pPr>
      <w:proofErr w:type="gramStart"/>
      <w:r w:rsidRPr="00FE57F8">
        <w:rPr>
          <w:rFonts w:cs="Arial"/>
        </w:rPr>
        <w:t>l'évaluation</w:t>
      </w:r>
      <w:proofErr w:type="gramEnd"/>
      <w:r w:rsidRPr="00FE57F8">
        <w:rPr>
          <w:rFonts w:cs="Arial"/>
        </w:rPr>
        <w:t xml:space="preserve"> du montant, en prix de base de la fraction de la rémunération initiale à régler compte tenu des prestations effectuées,</w:t>
      </w:r>
    </w:p>
    <w:p w14:paraId="566B9939" w14:textId="77777777" w:rsidR="000B0EC1" w:rsidRPr="00FE57F8" w:rsidRDefault="000B0EC1" w:rsidP="00FC7853">
      <w:pPr>
        <w:pStyle w:val="Retraitcorpsdetexte3"/>
        <w:numPr>
          <w:ilvl w:val="0"/>
          <w:numId w:val="4"/>
        </w:numPr>
        <w:tabs>
          <w:tab w:val="clear" w:pos="360"/>
          <w:tab w:val="num" w:pos="927"/>
          <w:tab w:val="left" w:pos="1418"/>
        </w:tabs>
        <w:spacing w:after="120"/>
        <w:ind w:left="927"/>
        <w:rPr>
          <w:rFonts w:cs="Arial"/>
        </w:rPr>
      </w:pPr>
      <w:proofErr w:type="gramStart"/>
      <w:r w:rsidRPr="00FE57F8">
        <w:rPr>
          <w:rFonts w:cs="Arial"/>
        </w:rPr>
        <w:t>les</w:t>
      </w:r>
      <w:proofErr w:type="gramEnd"/>
      <w:r w:rsidRPr="00FE57F8">
        <w:rPr>
          <w:rFonts w:cs="Arial"/>
        </w:rPr>
        <w:t xml:space="preserve"> pénalités éventuelles pour</w:t>
      </w:r>
      <w:r w:rsidR="008E3300" w:rsidRPr="00FE57F8">
        <w:rPr>
          <w:rFonts w:cs="Arial"/>
        </w:rPr>
        <w:t xml:space="preserve"> retard de présentation par le Maître d'</w:t>
      </w:r>
      <w:r w:rsidR="00B621EE" w:rsidRPr="00FE57F8">
        <w:rPr>
          <w:rFonts w:cs="Arial"/>
        </w:rPr>
        <w:t>Œuvre</w:t>
      </w:r>
      <w:r w:rsidRPr="00FE57F8">
        <w:rPr>
          <w:rFonts w:cs="Arial"/>
        </w:rPr>
        <w:t xml:space="preserve"> des documents d'étude, calculées conformément à l'article 7.1.2 du présent CCAP.</w:t>
      </w:r>
    </w:p>
    <w:p w14:paraId="78E2109F" w14:textId="77777777" w:rsidR="000B0EC1" w:rsidRPr="00FE57F8" w:rsidRDefault="000B0EC1">
      <w:pPr>
        <w:spacing w:after="120"/>
        <w:ind w:left="567"/>
        <w:jc w:val="both"/>
        <w:rPr>
          <w:rFonts w:ascii="Arial" w:hAnsi="Arial" w:cs="Arial"/>
          <w:i/>
          <w:sz w:val="24"/>
        </w:rPr>
      </w:pPr>
      <w:r w:rsidRPr="00FE57F8">
        <w:rPr>
          <w:rFonts w:ascii="Arial" w:hAnsi="Arial" w:cs="Arial"/>
          <w:i/>
          <w:sz w:val="24"/>
        </w:rPr>
        <w:t xml:space="preserve">c. - </w:t>
      </w:r>
      <w:r w:rsidRPr="00FE57F8">
        <w:rPr>
          <w:rFonts w:ascii="Arial" w:hAnsi="Arial" w:cs="Arial"/>
          <w:sz w:val="24"/>
        </w:rPr>
        <w:t>Acompte mensuel :</w:t>
      </w:r>
    </w:p>
    <w:p w14:paraId="13A499B4" w14:textId="77777777" w:rsidR="000B0EC1" w:rsidRPr="00FE57F8" w:rsidRDefault="000B0EC1">
      <w:pPr>
        <w:spacing w:after="120"/>
        <w:jc w:val="both"/>
        <w:rPr>
          <w:rFonts w:ascii="Arial" w:hAnsi="Arial" w:cs="Arial"/>
          <w:sz w:val="24"/>
        </w:rPr>
      </w:pPr>
      <w:r w:rsidRPr="00FE57F8">
        <w:rPr>
          <w:rFonts w:ascii="Arial" w:hAnsi="Arial" w:cs="Arial"/>
          <w:sz w:val="24"/>
        </w:rPr>
        <w:t>Le montant de</w:t>
      </w:r>
      <w:r w:rsidR="008E3300" w:rsidRPr="00FE57F8">
        <w:rPr>
          <w:rFonts w:ascii="Arial" w:hAnsi="Arial" w:cs="Arial"/>
          <w:sz w:val="24"/>
        </w:rPr>
        <w:t xml:space="preserve"> l'acompte mensuel à verser au Maître d'</w:t>
      </w:r>
      <w:r w:rsidR="00B621EE" w:rsidRPr="00FE57F8">
        <w:rPr>
          <w:rFonts w:ascii="Arial" w:hAnsi="Arial" w:cs="Arial"/>
          <w:sz w:val="24"/>
        </w:rPr>
        <w:t>Œuvre</w:t>
      </w:r>
      <w:r w:rsidRPr="00FE57F8">
        <w:rPr>
          <w:rFonts w:ascii="Arial" w:hAnsi="Arial" w:cs="Arial"/>
          <w:sz w:val="24"/>
        </w:rPr>
        <w:t xml:space="preserve"> est </w:t>
      </w:r>
      <w:r w:rsidR="008E3300" w:rsidRPr="00FE57F8">
        <w:rPr>
          <w:rFonts w:ascii="Arial" w:hAnsi="Arial" w:cs="Arial"/>
          <w:sz w:val="24"/>
        </w:rPr>
        <w:t>déterminé par le Maître de l'O</w:t>
      </w:r>
      <w:r w:rsidRPr="00FE57F8">
        <w:rPr>
          <w:rFonts w:ascii="Arial" w:hAnsi="Arial" w:cs="Arial"/>
          <w:sz w:val="24"/>
        </w:rPr>
        <w:t>uvrage qui dresse à cet effet un état faisant ressortir :</w:t>
      </w:r>
    </w:p>
    <w:p w14:paraId="2CA93E45" w14:textId="77777777" w:rsidR="000B0EC1" w:rsidRPr="00FE57F8" w:rsidRDefault="000B0EC1">
      <w:pPr>
        <w:pStyle w:val="Retraitcorpsdetexte3"/>
        <w:tabs>
          <w:tab w:val="left" w:pos="284"/>
          <w:tab w:val="left" w:pos="1418"/>
        </w:tabs>
        <w:spacing w:after="120"/>
        <w:ind w:left="1418" w:hanging="567"/>
        <w:rPr>
          <w:rFonts w:cs="Arial"/>
        </w:rPr>
      </w:pPr>
      <w:r w:rsidRPr="00FE57F8">
        <w:rPr>
          <w:rFonts w:cs="Arial"/>
        </w:rPr>
        <w:t>-</w:t>
      </w:r>
      <w:r w:rsidRPr="00FE57F8">
        <w:rPr>
          <w:rFonts w:cs="Arial"/>
        </w:rPr>
        <w:tab/>
        <w:t>le montant du décompte mensuel ci-dessus moins le montant du décompte précédent ;</w:t>
      </w:r>
    </w:p>
    <w:p w14:paraId="73C6B986" w14:textId="77777777" w:rsidR="000B0EC1" w:rsidRPr="00FE57F8" w:rsidRDefault="000B0EC1">
      <w:pPr>
        <w:pStyle w:val="Retraitcorpsdetexte3"/>
        <w:tabs>
          <w:tab w:val="left" w:pos="1418"/>
        </w:tabs>
        <w:spacing w:after="120"/>
        <w:ind w:left="1418" w:hanging="567"/>
        <w:rPr>
          <w:rFonts w:cs="Arial"/>
        </w:rPr>
      </w:pPr>
      <w:r w:rsidRPr="00FE57F8">
        <w:rPr>
          <w:rFonts w:cs="Arial"/>
        </w:rPr>
        <w:t xml:space="preserve">- </w:t>
      </w:r>
      <w:r w:rsidRPr="00FE57F8">
        <w:rPr>
          <w:rFonts w:cs="Arial"/>
        </w:rPr>
        <w:tab/>
        <w:t>l'incidence de la révision des prix appliquée conformément aux dispositions de l'article 5 du présent CCAP sur la différence entre les décomptes mensuels respectivement de cette période et de la période précédente ;</w:t>
      </w:r>
    </w:p>
    <w:p w14:paraId="29C84F6E" w14:textId="77777777" w:rsidR="000B0EC1" w:rsidRPr="00FE57F8" w:rsidRDefault="000B0EC1">
      <w:pPr>
        <w:pStyle w:val="Retraitcorpsdetexte3"/>
        <w:tabs>
          <w:tab w:val="left" w:pos="1418"/>
        </w:tabs>
        <w:spacing w:after="120"/>
        <w:rPr>
          <w:rFonts w:cs="Arial"/>
        </w:rPr>
      </w:pPr>
      <w:r w:rsidRPr="00FE57F8">
        <w:rPr>
          <w:rFonts w:cs="Arial"/>
        </w:rPr>
        <w:t xml:space="preserve">- </w:t>
      </w:r>
      <w:r w:rsidRPr="00FE57F8">
        <w:rPr>
          <w:rFonts w:cs="Arial"/>
        </w:rPr>
        <w:tab/>
        <w:t>l'incidence de la TVA ;</w:t>
      </w:r>
    </w:p>
    <w:p w14:paraId="049BEB48" w14:textId="77777777" w:rsidR="000B0EC1" w:rsidRPr="00FE57F8" w:rsidRDefault="000B0EC1">
      <w:pPr>
        <w:tabs>
          <w:tab w:val="left" w:pos="284"/>
          <w:tab w:val="left" w:pos="567"/>
          <w:tab w:val="left" w:pos="851"/>
        </w:tabs>
        <w:jc w:val="both"/>
        <w:rPr>
          <w:rFonts w:ascii="Arial" w:hAnsi="Arial" w:cs="Arial"/>
          <w:sz w:val="16"/>
        </w:rPr>
      </w:pPr>
    </w:p>
    <w:p w14:paraId="6C9DE519" w14:textId="77777777" w:rsidR="000B0EC1" w:rsidRDefault="000B0EC1" w:rsidP="000274D1">
      <w:pPr>
        <w:pStyle w:val="Retraitcorpsdetexte3"/>
        <w:ind w:left="0"/>
        <w:rPr>
          <w:rFonts w:cs="Arial"/>
        </w:rPr>
      </w:pPr>
      <w:r w:rsidRPr="00FE57F8">
        <w:rPr>
          <w:rFonts w:cs="Arial"/>
        </w:rPr>
        <w:t xml:space="preserve">Le montant total de l'acompte à verser correspond à la récapitulation des montants </w:t>
      </w:r>
      <w:r w:rsidR="000A20D7">
        <w:rPr>
          <w:rFonts w:cs="Arial"/>
        </w:rPr>
        <w:t>a, b</w:t>
      </w:r>
      <w:r w:rsidRPr="00FE57F8">
        <w:rPr>
          <w:rFonts w:cs="Arial"/>
        </w:rPr>
        <w:t xml:space="preserve">, et </w:t>
      </w:r>
      <w:r w:rsidR="000A20D7">
        <w:rPr>
          <w:rFonts w:cs="Arial"/>
        </w:rPr>
        <w:t>c</w:t>
      </w:r>
      <w:r w:rsidRPr="00FE57F8">
        <w:rPr>
          <w:rFonts w:cs="Arial"/>
        </w:rPr>
        <w:t xml:space="preserve"> ci-dessus augmentée éventuellement des intérêts moratoires dus au maître d'œuvre.</w:t>
      </w:r>
    </w:p>
    <w:p w14:paraId="006AD5EA" w14:textId="77777777" w:rsidR="000274D1" w:rsidRDefault="000274D1" w:rsidP="000274D1">
      <w:pPr>
        <w:pStyle w:val="Retraitcorpsdetexte3"/>
        <w:ind w:left="0"/>
        <w:rPr>
          <w:rFonts w:cs="Arial"/>
        </w:rPr>
      </w:pPr>
    </w:p>
    <w:p w14:paraId="1D9D1FCB" w14:textId="77777777" w:rsidR="000B0EC1" w:rsidRPr="002F288E" w:rsidRDefault="000B0EC1">
      <w:pPr>
        <w:pStyle w:val="Titre3"/>
        <w:shd w:val="pct10" w:color="auto" w:fill="FFFFFF"/>
        <w:rPr>
          <w:rFonts w:cs="Arial"/>
        </w:rPr>
      </w:pPr>
      <w:bookmarkStart w:id="104" w:name="_Toc130475437"/>
      <w:bookmarkStart w:id="105" w:name="_Toc223426779"/>
      <w:r w:rsidRPr="002F288E">
        <w:rPr>
          <w:rFonts w:cs="Arial"/>
        </w:rPr>
        <w:t>6.3 - Solde</w:t>
      </w:r>
      <w:bookmarkEnd w:id="104"/>
      <w:bookmarkEnd w:id="105"/>
    </w:p>
    <w:p w14:paraId="2FD9618D" w14:textId="77777777" w:rsidR="000B0EC1" w:rsidRPr="002F288E" w:rsidRDefault="000B0EC1">
      <w:pPr>
        <w:tabs>
          <w:tab w:val="left" w:pos="426"/>
          <w:tab w:val="left" w:pos="851"/>
        </w:tabs>
        <w:jc w:val="both"/>
        <w:rPr>
          <w:rFonts w:ascii="Arial" w:hAnsi="Arial" w:cs="Arial"/>
          <w:sz w:val="16"/>
        </w:rPr>
      </w:pPr>
    </w:p>
    <w:p w14:paraId="4180230B" w14:textId="77777777" w:rsidR="000B0EC1" w:rsidRPr="002F288E" w:rsidRDefault="000B0EC1">
      <w:pPr>
        <w:tabs>
          <w:tab w:val="left" w:pos="426"/>
          <w:tab w:val="left" w:pos="851"/>
        </w:tabs>
        <w:jc w:val="both"/>
        <w:rPr>
          <w:rFonts w:ascii="Arial" w:hAnsi="Arial" w:cs="Arial"/>
          <w:sz w:val="24"/>
        </w:rPr>
      </w:pPr>
      <w:r w:rsidRPr="002F288E">
        <w:rPr>
          <w:rFonts w:ascii="Arial" w:hAnsi="Arial" w:cs="Arial"/>
          <w:sz w:val="24"/>
        </w:rPr>
        <w:t>Après constatation de l'achèvement de sa mission dans les conditions prévues à l'article 26 du présent CCAP,</w:t>
      </w:r>
      <w:r w:rsidR="002F288E">
        <w:rPr>
          <w:rFonts w:ascii="Arial" w:hAnsi="Arial" w:cs="Arial"/>
          <w:sz w:val="24"/>
        </w:rPr>
        <w:t xml:space="preserve"> le Maître d'Œu</w:t>
      </w:r>
      <w:r w:rsidR="002F288E" w:rsidRPr="002F288E">
        <w:rPr>
          <w:rFonts w:ascii="Arial" w:hAnsi="Arial" w:cs="Arial"/>
          <w:sz w:val="24"/>
        </w:rPr>
        <w:t>vre</w:t>
      </w:r>
      <w:r w:rsidR="008E3300" w:rsidRPr="002F288E">
        <w:rPr>
          <w:rFonts w:ascii="Arial" w:hAnsi="Arial" w:cs="Arial"/>
          <w:sz w:val="24"/>
        </w:rPr>
        <w:t xml:space="preserve"> </w:t>
      </w:r>
      <w:proofErr w:type="gramStart"/>
      <w:r w:rsidR="008E3300" w:rsidRPr="002F288E">
        <w:rPr>
          <w:rFonts w:ascii="Arial" w:hAnsi="Arial" w:cs="Arial"/>
          <w:sz w:val="24"/>
        </w:rPr>
        <w:t>adresse  au</w:t>
      </w:r>
      <w:proofErr w:type="gramEnd"/>
      <w:r w:rsidR="008E3300" w:rsidRPr="002F288E">
        <w:rPr>
          <w:rFonts w:ascii="Arial" w:hAnsi="Arial" w:cs="Arial"/>
          <w:sz w:val="24"/>
        </w:rPr>
        <w:t xml:space="preserve"> Maître de l'O</w:t>
      </w:r>
      <w:r w:rsidRPr="002F288E">
        <w:rPr>
          <w:rFonts w:ascii="Arial" w:hAnsi="Arial" w:cs="Arial"/>
          <w:sz w:val="24"/>
        </w:rPr>
        <w:t>uvrage  une demande de paiement du solde sous forme d'un projet de décompte final (voir l’article 6.3.1 et 6.3.2 ci-après).</w:t>
      </w:r>
    </w:p>
    <w:p w14:paraId="6BCD43C2" w14:textId="77777777" w:rsidR="000B0EC1" w:rsidRPr="002F288E" w:rsidRDefault="000B0EC1" w:rsidP="0027641B">
      <w:pPr>
        <w:pStyle w:val="tm0"/>
        <w:jc w:val="right"/>
        <w:rPr>
          <w:rFonts w:ascii="Arial" w:hAnsi="Arial" w:cs="Arial"/>
        </w:rPr>
      </w:pPr>
    </w:p>
    <w:p w14:paraId="3CAD5B12" w14:textId="77777777" w:rsidR="006F1548" w:rsidRPr="002F288E" w:rsidRDefault="006F1548" w:rsidP="0027641B">
      <w:pPr>
        <w:pStyle w:val="tm0"/>
        <w:jc w:val="right"/>
        <w:rPr>
          <w:rFonts w:ascii="Arial" w:hAnsi="Arial" w:cs="Arial"/>
        </w:rPr>
      </w:pPr>
    </w:p>
    <w:p w14:paraId="618B8319" w14:textId="77777777" w:rsidR="000B0EC1" w:rsidRPr="002F288E" w:rsidRDefault="000B0EC1">
      <w:pPr>
        <w:pStyle w:val="Titre4"/>
        <w:shd w:val="pct5" w:color="auto" w:fill="FFFFFF"/>
        <w:rPr>
          <w:rFonts w:cs="Arial"/>
        </w:rPr>
      </w:pPr>
      <w:bookmarkStart w:id="106" w:name="_Toc171849633"/>
      <w:bookmarkStart w:id="107" w:name="_Toc130475438"/>
      <w:bookmarkStart w:id="108" w:name="_Toc223426780"/>
      <w:r w:rsidRPr="002F288E">
        <w:rPr>
          <w:rFonts w:cs="Arial"/>
        </w:rPr>
        <w:t>6.3.1 - Décompte final</w:t>
      </w:r>
      <w:bookmarkEnd w:id="106"/>
      <w:bookmarkEnd w:id="107"/>
      <w:bookmarkEnd w:id="108"/>
    </w:p>
    <w:p w14:paraId="403153D0" w14:textId="77777777" w:rsidR="000B0EC1" w:rsidRPr="002F288E" w:rsidRDefault="000B0EC1">
      <w:pPr>
        <w:tabs>
          <w:tab w:val="left" w:pos="426"/>
          <w:tab w:val="left" w:pos="851"/>
        </w:tabs>
        <w:jc w:val="both"/>
        <w:rPr>
          <w:rFonts w:ascii="Arial" w:hAnsi="Arial" w:cs="Arial"/>
          <w:sz w:val="24"/>
        </w:rPr>
      </w:pPr>
    </w:p>
    <w:p w14:paraId="3F692476" w14:textId="77777777" w:rsidR="000B0EC1" w:rsidRPr="002F288E" w:rsidRDefault="000B0EC1">
      <w:pPr>
        <w:tabs>
          <w:tab w:val="left" w:pos="426"/>
          <w:tab w:val="left" w:pos="851"/>
        </w:tabs>
        <w:spacing w:after="120"/>
        <w:jc w:val="both"/>
        <w:rPr>
          <w:rFonts w:ascii="Arial" w:hAnsi="Arial" w:cs="Arial"/>
          <w:sz w:val="24"/>
        </w:rPr>
      </w:pPr>
      <w:r w:rsidRPr="002F288E">
        <w:rPr>
          <w:rFonts w:ascii="Arial" w:hAnsi="Arial" w:cs="Arial"/>
          <w:sz w:val="24"/>
        </w:rPr>
        <w:t>L</w:t>
      </w:r>
      <w:r w:rsidR="00056D49" w:rsidRPr="002F288E">
        <w:rPr>
          <w:rFonts w:ascii="Arial" w:hAnsi="Arial" w:cs="Arial"/>
          <w:sz w:val="24"/>
        </w:rPr>
        <w:t>e décompte final établi par le Maître d'O</w:t>
      </w:r>
      <w:r w:rsidRPr="002F288E">
        <w:rPr>
          <w:rFonts w:ascii="Arial" w:hAnsi="Arial" w:cs="Arial"/>
          <w:sz w:val="24"/>
        </w:rPr>
        <w:t>uvrage comprend :</w:t>
      </w:r>
    </w:p>
    <w:p w14:paraId="3FA88ACC" w14:textId="77777777" w:rsidR="000B0EC1" w:rsidRPr="002F288E" w:rsidRDefault="000B0EC1">
      <w:pPr>
        <w:tabs>
          <w:tab w:val="left" w:pos="1134"/>
        </w:tabs>
        <w:spacing w:after="120"/>
        <w:ind w:left="567"/>
        <w:jc w:val="both"/>
        <w:rPr>
          <w:rFonts w:ascii="Arial" w:hAnsi="Arial" w:cs="Arial"/>
          <w:sz w:val="24"/>
        </w:rPr>
      </w:pPr>
      <w:r w:rsidRPr="002F288E">
        <w:rPr>
          <w:rFonts w:ascii="Arial" w:hAnsi="Arial" w:cs="Arial"/>
          <w:sz w:val="24"/>
        </w:rPr>
        <w:t>a</w:t>
      </w:r>
      <w:r w:rsidRPr="002F288E">
        <w:rPr>
          <w:rFonts w:ascii="Arial" w:hAnsi="Arial" w:cs="Arial"/>
          <w:i/>
          <w:sz w:val="24"/>
        </w:rPr>
        <w:t xml:space="preserve">. </w:t>
      </w:r>
      <w:r w:rsidRPr="002F288E">
        <w:rPr>
          <w:rFonts w:ascii="Arial" w:hAnsi="Arial" w:cs="Arial"/>
          <w:i/>
          <w:sz w:val="24"/>
        </w:rPr>
        <w:tab/>
      </w:r>
      <w:r w:rsidRPr="002F288E">
        <w:rPr>
          <w:rFonts w:ascii="Arial" w:hAnsi="Arial" w:cs="Arial"/>
          <w:sz w:val="24"/>
        </w:rPr>
        <w:t>le forfait de rémunération figurant au projet de décompte final ;</w:t>
      </w:r>
    </w:p>
    <w:p w14:paraId="3FE19C56" w14:textId="77777777" w:rsidR="000B0EC1" w:rsidRPr="002F288E" w:rsidRDefault="000B0EC1">
      <w:pPr>
        <w:tabs>
          <w:tab w:val="left" w:pos="1134"/>
        </w:tabs>
        <w:spacing w:after="120"/>
        <w:ind w:left="1134" w:hanging="567"/>
        <w:jc w:val="both"/>
        <w:rPr>
          <w:rFonts w:ascii="Arial" w:hAnsi="Arial" w:cs="Arial"/>
          <w:sz w:val="24"/>
        </w:rPr>
      </w:pPr>
      <w:r w:rsidRPr="002F288E">
        <w:rPr>
          <w:rFonts w:ascii="Arial" w:hAnsi="Arial" w:cs="Arial"/>
          <w:sz w:val="24"/>
        </w:rPr>
        <w:t>b</w:t>
      </w:r>
      <w:r w:rsidRPr="002F288E">
        <w:rPr>
          <w:rFonts w:ascii="Arial" w:hAnsi="Arial" w:cs="Arial"/>
          <w:i/>
          <w:sz w:val="24"/>
        </w:rPr>
        <w:t xml:space="preserve">. </w:t>
      </w:r>
      <w:r w:rsidRPr="002F288E">
        <w:rPr>
          <w:rFonts w:ascii="Arial" w:hAnsi="Arial" w:cs="Arial"/>
          <w:i/>
          <w:sz w:val="24"/>
        </w:rPr>
        <w:tab/>
      </w:r>
      <w:r w:rsidRPr="002F288E">
        <w:rPr>
          <w:rFonts w:ascii="Arial" w:hAnsi="Arial" w:cs="Arial"/>
          <w:sz w:val="24"/>
        </w:rPr>
        <w:t>la pénalité pour dépassement du seuil de tolérance sur le coût qui résulte des contrats de travaux passés par le maître d'ouvrage, telle que définie à l'article 19 du présent CCAP ;</w:t>
      </w:r>
    </w:p>
    <w:p w14:paraId="4D375C1E" w14:textId="77777777" w:rsidR="000B0EC1" w:rsidRPr="002F288E" w:rsidRDefault="000B0EC1">
      <w:pPr>
        <w:tabs>
          <w:tab w:val="left" w:pos="1134"/>
        </w:tabs>
        <w:spacing w:after="120"/>
        <w:ind w:left="1134" w:hanging="567"/>
        <w:jc w:val="both"/>
        <w:rPr>
          <w:rFonts w:ascii="Arial" w:hAnsi="Arial" w:cs="Arial"/>
          <w:sz w:val="24"/>
        </w:rPr>
      </w:pPr>
      <w:r w:rsidRPr="002F288E">
        <w:rPr>
          <w:rFonts w:ascii="Arial" w:hAnsi="Arial" w:cs="Arial"/>
          <w:sz w:val="24"/>
        </w:rPr>
        <w:t>c</w:t>
      </w:r>
      <w:r w:rsidRPr="002F288E">
        <w:rPr>
          <w:rFonts w:ascii="Arial" w:hAnsi="Arial" w:cs="Arial"/>
          <w:i/>
          <w:sz w:val="24"/>
        </w:rPr>
        <w:t xml:space="preserve">. </w:t>
      </w:r>
      <w:r w:rsidRPr="002F288E">
        <w:rPr>
          <w:rFonts w:ascii="Arial" w:hAnsi="Arial" w:cs="Arial"/>
          <w:i/>
          <w:sz w:val="24"/>
        </w:rPr>
        <w:tab/>
      </w:r>
      <w:r w:rsidRPr="002F288E">
        <w:rPr>
          <w:rFonts w:ascii="Arial" w:hAnsi="Arial" w:cs="Arial"/>
          <w:sz w:val="24"/>
        </w:rPr>
        <w:t>les pénalités éventuelles susceptibles d'êt</w:t>
      </w:r>
      <w:r w:rsidR="00056D49" w:rsidRPr="002F288E">
        <w:rPr>
          <w:rFonts w:ascii="Arial" w:hAnsi="Arial" w:cs="Arial"/>
          <w:sz w:val="24"/>
        </w:rPr>
        <w:t>re appliquées au Maître d'</w:t>
      </w:r>
      <w:r w:rsidR="002F288E" w:rsidRPr="002F288E">
        <w:rPr>
          <w:rFonts w:ascii="Arial" w:hAnsi="Arial" w:cs="Arial"/>
          <w:sz w:val="24"/>
        </w:rPr>
        <w:t>Œuvre</w:t>
      </w:r>
      <w:r w:rsidRPr="002F288E">
        <w:rPr>
          <w:rFonts w:ascii="Arial" w:hAnsi="Arial" w:cs="Arial"/>
          <w:sz w:val="24"/>
        </w:rPr>
        <w:t xml:space="preserve"> en application du présent marché.</w:t>
      </w:r>
    </w:p>
    <w:p w14:paraId="5FD5D2AC" w14:textId="77777777" w:rsidR="000B0EC1" w:rsidRPr="002F288E" w:rsidRDefault="000B0EC1">
      <w:pPr>
        <w:tabs>
          <w:tab w:val="left" w:pos="1134"/>
        </w:tabs>
        <w:spacing w:after="120"/>
        <w:ind w:left="1134" w:hanging="567"/>
        <w:jc w:val="both"/>
        <w:rPr>
          <w:rFonts w:ascii="Arial" w:hAnsi="Arial" w:cs="Arial"/>
          <w:sz w:val="24"/>
        </w:rPr>
      </w:pPr>
      <w:r w:rsidRPr="002F288E">
        <w:rPr>
          <w:rFonts w:ascii="Arial" w:hAnsi="Arial" w:cs="Arial"/>
          <w:sz w:val="24"/>
        </w:rPr>
        <w:t xml:space="preserve">d. </w:t>
      </w:r>
      <w:r w:rsidRPr="002F288E">
        <w:rPr>
          <w:rFonts w:ascii="Arial" w:hAnsi="Arial" w:cs="Arial"/>
          <w:sz w:val="24"/>
        </w:rPr>
        <w:tab/>
        <w:t xml:space="preserve">la rémunération en prix de base, hors TVA, due au titre du marché pour l'exécution de l'ensemble de la mission ; cette rémunération étant égale au poste </w:t>
      </w:r>
      <w:r w:rsidRPr="002F288E">
        <w:rPr>
          <w:rFonts w:ascii="Arial" w:hAnsi="Arial" w:cs="Arial"/>
          <w:i/>
          <w:sz w:val="24"/>
        </w:rPr>
        <w:t>a.</w:t>
      </w:r>
      <w:r w:rsidRPr="002F288E">
        <w:rPr>
          <w:rFonts w:ascii="Arial" w:hAnsi="Arial" w:cs="Arial"/>
          <w:sz w:val="24"/>
        </w:rPr>
        <w:t xml:space="preserve"> diminué des postes </w:t>
      </w:r>
      <w:r w:rsidRPr="002F288E">
        <w:rPr>
          <w:rFonts w:ascii="Arial" w:hAnsi="Arial" w:cs="Arial"/>
          <w:i/>
          <w:sz w:val="24"/>
        </w:rPr>
        <w:t>b.</w:t>
      </w:r>
      <w:r w:rsidRPr="002F288E">
        <w:rPr>
          <w:rFonts w:ascii="Arial" w:hAnsi="Arial" w:cs="Arial"/>
          <w:sz w:val="24"/>
        </w:rPr>
        <w:t xml:space="preserve"> et </w:t>
      </w:r>
      <w:r w:rsidRPr="002F288E">
        <w:rPr>
          <w:rFonts w:ascii="Arial" w:hAnsi="Arial" w:cs="Arial"/>
          <w:i/>
          <w:sz w:val="24"/>
        </w:rPr>
        <w:t>c.</w:t>
      </w:r>
      <w:r w:rsidRPr="002F288E">
        <w:rPr>
          <w:rFonts w:ascii="Arial" w:hAnsi="Arial" w:cs="Arial"/>
          <w:sz w:val="24"/>
        </w:rPr>
        <w:t xml:space="preserve"> ci-dessus.</w:t>
      </w:r>
    </w:p>
    <w:p w14:paraId="29000047" w14:textId="77777777" w:rsidR="000B0EC1" w:rsidRPr="002F288E" w:rsidRDefault="000B0EC1">
      <w:pPr>
        <w:spacing w:after="120"/>
        <w:jc w:val="both"/>
        <w:rPr>
          <w:rFonts w:ascii="Arial" w:hAnsi="Arial" w:cs="Arial"/>
          <w:sz w:val="24"/>
        </w:rPr>
      </w:pPr>
      <w:r w:rsidRPr="002F288E">
        <w:rPr>
          <w:rFonts w:ascii="Arial" w:hAnsi="Arial" w:cs="Arial"/>
          <w:sz w:val="24"/>
        </w:rPr>
        <w:t>Ce résultat constitue le montant du décompte final.</w:t>
      </w:r>
    </w:p>
    <w:p w14:paraId="00177DF0" w14:textId="77777777" w:rsidR="008774FB" w:rsidRPr="002F288E" w:rsidRDefault="008774FB" w:rsidP="008774FB">
      <w:pPr>
        <w:pStyle w:val="tm0"/>
        <w:rPr>
          <w:rFonts w:ascii="Arial" w:hAnsi="Arial" w:cs="Arial"/>
        </w:rPr>
      </w:pPr>
    </w:p>
    <w:p w14:paraId="20470102" w14:textId="77777777" w:rsidR="000B0EC1" w:rsidRPr="002F288E" w:rsidRDefault="000B0EC1">
      <w:pPr>
        <w:pStyle w:val="Titre4"/>
        <w:shd w:val="pct5" w:color="auto" w:fill="FFFFFF"/>
        <w:rPr>
          <w:rFonts w:cs="Arial"/>
        </w:rPr>
      </w:pPr>
      <w:bookmarkStart w:id="109" w:name="_Toc171849634"/>
      <w:bookmarkStart w:id="110" w:name="_Toc130475439"/>
      <w:bookmarkStart w:id="111" w:name="_Toc223426781"/>
      <w:r w:rsidRPr="002F288E">
        <w:rPr>
          <w:rFonts w:cs="Arial"/>
        </w:rPr>
        <w:t xml:space="preserve">6.3.2 - Décompte général - </w:t>
      </w:r>
      <w:r w:rsidR="002F288E" w:rsidRPr="002F288E">
        <w:rPr>
          <w:rFonts w:cs="Arial"/>
        </w:rPr>
        <w:t>État</w:t>
      </w:r>
      <w:r w:rsidRPr="002F288E">
        <w:rPr>
          <w:rFonts w:cs="Arial"/>
        </w:rPr>
        <w:t xml:space="preserve"> du solde</w:t>
      </w:r>
      <w:bookmarkEnd w:id="109"/>
      <w:bookmarkEnd w:id="110"/>
      <w:bookmarkEnd w:id="111"/>
    </w:p>
    <w:p w14:paraId="5EFE72A2" w14:textId="77777777" w:rsidR="000B0EC1" w:rsidRPr="002F288E" w:rsidRDefault="000B0EC1">
      <w:pPr>
        <w:jc w:val="both"/>
        <w:rPr>
          <w:rFonts w:ascii="Arial" w:hAnsi="Arial" w:cs="Arial"/>
          <w:sz w:val="24"/>
        </w:rPr>
      </w:pPr>
    </w:p>
    <w:p w14:paraId="62808E36" w14:textId="77777777" w:rsidR="000B0EC1" w:rsidRPr="00CF70C5" w:rsidRDefault="00056D49">
      <w:pPr>
        <w:spacing w:after="120"/>
        <w:jc w:val="both"/>
        <w:rPr>
          <w:rFonts w:ascii="Arial" w:hAnsi="Arial" w:cs="Arial"/>
          <w:sz w:val="24"/>
        </w:rPr>
      </w:pPr>
      <w:r w:rsidRPr="00CF70C5">
        <w:rPr>
          <w:rFonts w:ascii="Arial" w:hAnsi="Arial" w:cs="Arial"/>
          <w:sz w:val="24"/>
        </w:rPr>
        <w:lastRenderedPageBreak/>
        <w:t>Le Maître d’O</w:t>
      </w:r>
      <w:r w:rsidR="000B0EC1" w:rsidRPr="00CF70C5">
        <w:rPr>
          <w:rFonts w:ascii="Arial" w:hAnsi="Arial" w:cs="Arial"/>
          <w:sz w:val="24"/>
        </w:rPr>
        <w:t>uvrage établit le décompte général qui comprend :</w:t>
      </w:r>
    </w:p>
    <w:p w14:paraId="78DC93E4" w14:textId="77777777" w:rsidR="000B0EC1" w:rsidRPr="00CF70C5" w:rsidRDefault="000B0EC1">
      <w:pPr>
        <w:tabs>
          <w:tab w:val="left" w:pos="567"/>
          <w:tab w:val="left" w:pos="1134"/>
        </w:tabs>
        <w:spacing w:after="120"/>
        <w:ind w:left="567"/>
        <w:jc w:val="both"/>
        <w:rPr>
          <w:rFonts w:ascii="Arial" w:hAnsi="Arial" w:cs="Arial"/>
          <w:sz w:val="24"/>
        </w:rPr>
      </w:pPr>
      <w:r w:rsidRPr="00CF70C5">
        <w:rPr>
          <w:rFonts w:ascii="Arial" w:hAnsi="Arial" w:cs="Arial"/>
          <w:sz w:val="24"/>
        </w:rPr>
        <w:t xml:space="preserve">a. </w:t>
      </w:r>
      <w:r w:rsidRPr="00CF70C5">
        <w:rPr>
          <w:rFonts w:ascii="Arial" w:hAnsi="Arial" w:cs="Arial"/>
          <w:sz w:val="24"/>
        </w:rPr>
        <w:tab/>
        <w:t xml:space="preserve">le décompte final décrit à l’article 6.3.1 du présent </w:t>
      </w:r>
      <w:proofErr w:type="gramStart"/>
      <w:r w:rsidRPr="00CF70C5">
        <w:rPr>
          <w:rFonts w:ascii="Arial" w:hAnsi="Arial" w:cs="Arial"/>
          <w:sz w:val="24"/>
        </w:rPr>
        <w:t>CCAP;</w:t>
      </w:r>
      <w:proofErr w:type="gramEnd"/>
    </w:p>
    <w:p w14:paraId="41228FB5" w14:textId="77777777" w:rsidR="000B0EC1" w:rsidRPr="00CF70C5" w:rsidRDefault="000B0EC1">
      <w:pPr>
        <w:pStyle w:val="Retraitcorpsdetexte3"/>
        <w:tabs>
          <w:tab w:val="left" w:pos="284"/>
          <w:tab w:val="left" w:pos="567"/>
          <w:tab w:val="left" w:pos="1134"/>
        </w:tabs>
        <w:spacing w:after="120"/>
        <w:ind w:left="567"/>
        <w:rPr>
          <w:rFonts w:cs="Arial"/>
        </w:rPr>
      </w:pPr>
      <w:r w:rsidRPr="00CF70C5">
        <w:rPr>
          <w:rFonts w:cs="Arial"/>
        </w:rPr>
        <w:t xml:space="preserve">b. </w:t>
      </w:r>
      <w:r w:rsidRPr="00CF70C5">
        <w:rPr>
          <w:rFonts w:cs="Arial"/>
        </w:rPr>
        <w:tab/>
        <w:t xml:space="preserve">la récapitulation du montant des acomptes arrêtés par le maître de </w:t>
      </w:r>
      <w:proofErr w:type="gramStart"/>
      <w:r w:rsidRPr="00CF70C5">
        <w:rPr>
          <w:rFonts w:cs="Arial"/>
        </w:rPr>
        <w:t>l'ouvrage;</w:t>
      </w:r>
      <w:proofErr w:type="gramEnd"/>
    </w:p>
    <w:p w14:paraId="65EFF296" w14:textId="77777777" w:rsidR="000B0EC1" w:rsidRPr="00CF70C5" w:rsidRDefault="000B0EC1">
      <w:pPr>
        <w:pStyle w:val="Retraitcorpsdetexte3"/>
        <w:tabs>
          <w:tab w:val="left" w:pos="567"/>
          <w:tab w:val="left" w:pos="1134"/>
        </w:tabs>
        <w:spacing w:after="120"/>
        <w:ind w:left="1134" w:hanging="567"/>
        <w:rPr>
          <w:rFonts w:cs="Arial"/>
        </w:rPr>
      </w:pPr>
      <w:r w:rsidRPr="00CF70C5">
        <w:rPr>
          <w:rFonts w:cs="Arial"/>
        </w:rPr>
        <w:t xml:space="preserve">c. </w:t>
      </w:r>
      <w:r w:rsidRPr="00CF70C5">
        <w:rPr>
          <w:rFonts w:cs="Arial"/>
        </w:rPr>
        <w:tab/>
        <w:t>le montant, en prix de base, hors TVA du solde, ce montant étant la différence entre le décompte final et le décompte antérieur ;</w:t>
      </w:r>
    </w:p>
    <w:p w14:paraId="413A4A8B" w14:textId="77777777" w:rsidR="000B0EC1" w:rsidRPr="00CF70C5" w:rsidRDefault="000B0EC1">
      <w:pPr>
        <w:pStyle w:val="Retraitcorpsdetexte3"/>
        <w:tabs>
          <w:tab w:val="left" w:pos="284"/>
          <w:tab w:val="left" w:pos="567"/>
          <w:tab w:val="left" w:pos="1134"/>
        </w:tabs>
        <w:spacing w:after="120"/>
        <w:ind w:left="567"/>
        <w:rPr>
          <w:rFonts w:cs="Arial"/>
        </w:rPr>
      </w:pPr>
      <w:r w:rsidRPr="00CF70C5">
        <w:rPr>
          <w:rFonts w:cs="Arial"/>
        </w:rPr>
        <w:t xml:space="preserve">d. </w:t>
      </w:r>
      <w:r w:rsidRPr="00CF70C5">
        <w:rPr>
          <w:rFonts w:cs="Arial"/>
        </w:rPr>
        <w:tab/>
        <w:t>l'incidence de la révision des prix appliquée sur le montant du solde ci-dessus ;</w:t>
      </w:r>
    </w:p>
    <w:p w14:paraId="744A9F78" w14:textId="77777777" w:rsidR="000B0EC1" w:rsidRPr="00CF70C5" w:rsidRDefault="000B0EC1">
      <w:pPr>
        <w:numPr>
          <w:ilvl w:val="0"/>
          <w:numId w:val="8"/>
        </w:numPr>
        <w:tabs>
          <w:tab w:val="left" w:pos="284"/>
          <w:tab w:val="left" w:pos="567"/>
        </w:tabs>
        <w:spacing w:after="120"/>
        <w:jc w:val="both"/>
        <w:rPr>
          <w:rFonts w:ascii="Arial" w:hAnsi="Arial" w:cs="Arial"/>
          <w:sz w:val="24"/>
        </w:rPr>
      </w:pPr>
      <w:proofErr w:type="gramStart"/>
      <w:r w:rsidRPr="00CF70C5">
        <w:rPr>
          <w:rFonts w:ascii="Arial" w:hAnsi="Arial" w:cs="Arial"/>
          <w:sz w:val="24"/>
        </w:rPr>
        <w:t>l'incidence</w:t>
      </w:r>
      <w:proofErr w:type="gramEnd"/>
      <w:r w:rsidRPr="00CF70C5">
        <w:rPr>
          <w:rFonts w:ascii="Arial" w:hAnsi="Arial" w:cs="Arial"/>
          <w:sz w:val="24"/>
        </w:rPr>
        <w:t xml:space="preserve"> de la TVA ;</w:t>
      </w:r>
    </w:p>
    <w:p w14:paraId="6DD4AACA" w14:textId="77777777" w:rsidR="000B0EC1" w:rsidRPr="00CF70C5" w:rsidRDefault="000B0EC1">
      <w:pPr>
        <w:pStyle w:val="Retraitcorpsdetexte3"/>
        <w:tabs>
          <w:tab w:val="left" w:pos="567"/>
          <w:tab w:val="left" w:pos="1134"/>
        </w:tabs>
        <w:spacing w:after="120"/>
        <w:ind w:left="1134" w:hanging="567"/>
        <w:rPr>
          <w:rFonts w:cs="Arial"/>
        </w:rPr>
      </w:pPr>
      <w:r w:rsidRPr="00CF70C5">
        <w:rPr>
          <w:rFonts w:cs="Arial"/>
        </w:rPr>
        <w:t xml:space="preserve">f. </w:t>
      </w:r>
      <w:r w:rsidRPr="00CF70C5">
        <w:rPr>
          <w:rFonts w:cs="Arial"/>
        </w:rPr>
        <w:tab/>
        <w:t>l'état du solde à verser au titulaire, ce montant étant la récapitulation des postes c., d. et e. ci-dessus ;</w:t>
      </w:r>
    </w:p>
    <w:p w14:paraId="12A8EC50" w14:textId="77777777" w:rsidR="000B0EC1" w:rsidRPr="00CF70C5" w:rsidRDefault="000B0EC1" w:rsidP="00DF7E79">
      <w:pPr>
        <w:pStyle w:val="Retraitcorpsdetexte3"/>
        <w:tabs>
          <w:tab w:val="left" w:pos="567"/>
          <w:tab w:val="left" w:pos="1134"/>
        </w:tabs>
        <w:spacing w:after="240"/>
        <w:ind w:left="1134" w:hanging="567"/>
        <w:rPr>
          <w:rFonts w:cs="Arial"/>
        </w:rPr>
      </w:pPr>
      <w:r w:rsidRPr="00CF70C5">
        <w:rPr>
          <w:rFonts w:cs="Arial"/>
        </w:rPr>
        <w:t xml:space="preserve">g. </w:t>
      </w:r>
      <w:r w:rsidRPr="00CF70C5">
        <w:rPr>
          <w:rFonts w:cs="Arial"/>
        </w:rPr>
        <w:tab/>
        <w:t>la récapitulation des acomptes versés ainsi que du solde à verser, cette récapitulation constitue le montant du décompte général.</w:t>
      </w:r>
    </w:p>
    <w:p w14:paraId="757E8650" w14:textId="77777777" w:rsidR="000B0EC1" w:rsidRDefault="00056D49">
      <w:pPr>
        <w:pStyle w:val="Corpsdetexte"/>
        <w:tabs>
          <w:tab w:val="clear" w:pos="284"/>
          <w:tab w:val="right" w:pos="567"/>
          <w:tab w:val="left" w:pos="5529"/>
        </w:tabs>
        <w:rPr>
          <w:rFonts w:cs="Arial"/>
        </w:rPr>
      </w:pPr>
      <w:r w:rsidRPr="00CF70C5">
        <w:rPr>
          <w:rFonts w:cs="Arial"/>
        </w:rPr>
        <w:t>Le Maître d’Ouvrage notifie au Maître d’</w:t>
      </w:r>
      <w:r w:rsidR="00CF70C5" w:rsidRPr="00CF70C5">
        <w:rPr>
          <w:rFonts w:cs="Arial"/>
        </w:rPr>
        <w:t>Œ</w:t>
      </w:r>
      <w:r w:rsidR="00CF70C5">
        <w:rPr>
          <w:rFonts w:cs="Arial"/>
        </w:rPr>
        <w:t>u</w:t>
      </w:r>
      <w:r w:rsidR="00CF70C5" w:rsidRPr="00CF70C5">
        <w:rPr>
          <w:rFonts w:cs="Arial"/>
        </w:rPr>
        <w:t>vre</w:t>
      </w:r>
      <w:r w:rsidR="000B0EC1" w:rsidRPr="00CF70C5">
        <w:rPr>
          <w:rFonts w:cs="Arial"/>
        </w:rPr>
        <w:t xml:space="preserve"> le décompte général et l'état du solde. Le décompte général devient défi</w:t>
      </w:r>
      <w:r w:rsidRPr="00CF70C5">
        <w:rPr>
          <w:rFonts w:cs="Arial"/>
        </w:rPr>
        <w:t>nitif dès l'acceptation par le Maître d’</w:t>
      </w:r>
      <w:r w:rsidR="00CF70C5" w:rsidRPr="00CF70C5">
        <w:rPr>
          <w:rFonts w:cs="Arial"/>
        </w:rPr>
        <w:t>Œuvre</w:t>
      </w:r>
      <w:r w:rsidR="000B0EC1" w:rsidRPr="00CF70C5">
        <w:rPr>
          <w:rFonts w:cs="Arial"/>
        </w:rPr>
        <w:t>.</w:t>
      </w:r>
    </w:p>
    <w:p w14:paraId="11F38F52" w14:textId="77777777" w:rsidR="00DF7E79" w:rsidRPr="00CF70C5" w:rsidRDefault="00DF7E79">
      <w:pPr>
        <w:pStyle w:val="Corpsdetexte"/>
        <w:tabs>
          <w:tab w:val="clear" w:pos="284"/>
          <w:tab w:val="right" w:pos="567"/>
          <w:tab w:val="left" w:pos="5529"/>
        </w:tabs>
        <w:rPr>
          <w:rFonts w:cs="Arial"/>
        </w:rPr>
      </w:pPr>
    </w:p>
    <w:p w14:paraId="47CDF1C3" w14:textId="77777777" w:rsidR="000B0EC1" w:rsidRPr="00CF70C5" w:rsidRDefault="000B0EC1">
      <w:pPr>
        <w:pStyle w:val="Titre3"/>
        <w:shd w:val="pct5" w:color="auto" w:fill="FFFFFF"/>
        <w:rPr>
          <w:rFonts w:cs="Arial"/>
        </w:rPr>
      </w:pPr>
      <w:bookmarkStart w:id="112" w:name="_Toc171849635"/>
      <w:bookmarkStart w:id="113" w:name="_Toc130475440"/>
      <w:bookmarkStart w:id="114" w:name="_Toc223426782"/>
      <w:r w:rsidRPr="00CF70C5">
        <w:rPr>
          <w:rFonts w:cs="Arial"/>
        </w:rPr>
        <w:t>6.4 - Modalités de règlement</w:t>
      </w:r>
      <w:bookmarkEnd w:id="112"/>
      <w:bookmarkEnd w:id="113"/>
      <w:bookmarkEnd w:id="114"/>
    </w:p>
    <w:p w14:paraId="42C0AFCA" w14:textId="77777777" w:rsidR="000B0EC1" w:rsidRPr="007D1905" w:rsidRDefault="000B0EC1" w:rsidP="00DF7E79">
      <w:pPr>
        <w:spacing w:before="120" w:after="240"/>
        <w:jc w:val="both"/>
        <w:rPr>
          <w:rFonts w:ascii="Arial" w:hAnsi="Arial" w:cs="Arial"/>
          <w:sz w:val="24"/>
        </w:rPr>
      </w:pPr>
      <w:r w:rsidRPr="007D1905">
        <w:rPr>
          <w:rFonts w:ascii="Arial" w:hAnsi="Arial" w:cs="Arial"/>
          <w:sz w:val="24"/>
        </w:rPr>
        <w:t>Le projet de décompte du mois « m » des sommes dues au titulaire doit être remis au Maître d'Ouvrage avant le dernier jour du mois « m + 1 ». Celui-ci dispose ensuite de 15 jours pour faire connaître par écrit au titulaire les modifications qui ont conduit au décompte mensuel retenu par lui.</w:t>
      </w:r>
    </w:p>
    <w:p w14:paraId="7524AC13" w14:textId="77777777" w:rsidR="000B0EC1" w:rsidRPr="007D1905" w:rsidRDefault="000B0EC1" w:rsidP="00DF7E79">
      <w:pPr>
        <w:pStyle w:val="Corpsdetexte"/>
        <w:tabs>
          <w:tab w:val="clear" w:pos="284"/>
        </w:tabs>
        <w:spacing w:after="240"/>
        <w:rPr>
          <w:rFonts w:cs="Arial"/>
        </w:rPr>
      </w:pPr>
      <w:r w:rsidRPr="007D1905">
        <w:rPr>
          <w:rFonts w:cs="Arial"/>
        </w:rPr>
        <w:t>Le titulaire dispose ensuite de 15 jours pour faire connaître ses observations, mais le litige ne doit conduire à aucun retard dans le paiement de l'acompte du mois « m » qui est calculé sur la base des conditions admises par le Maître d'Ouvrage.</w:t>
      </w:r>
    </w:p>
    <w:p w14:paraId="1AEA50FC" w14:textId="77777777" w:rsidR="000B0EC1" w:rsidRPr="007D1905" w:rsidRDefault="000B0EC1" w:rsidP="00DF7E79">
      <w:pPr>
        <w:pStyle w:val="tm0"/>
        <w:spacing w:after="120"/>
        <w:ind w:right="-1"/>
        <w:jc w:val="both"/>
        <w:rPr>
          <w:rFonts w:ascii="Arial" w:hAnsi="Arial" w:cs="Arial"/>
          <w:b w:val="0"/>
          <w:sz w:val="24"/>
          <w:u w:val="none"/>
        </w:rPr>
      </w:pPr>
      <w:r w:rsidRPr="007D1905">
        <w:rPr>
          <w:rFonts w:ascii="Arial" w:hAnsi="Arial" w:cs="Arial"/>
          <w:b w:val="0"/>
          <w:sz w:val="24"/>
          <w:u w:val="none"/>
        </w:rPr>
        <w:t xml:space="preserve">Le délai </w:t>
      </w:r>
      <w:r w:rsidR="008774FB" w:rsidRPr="007D1905">
        <w:rPr>
          <w:rFonts w:ascii="Arial" w:hAnsi="Arial" w:cs="Arial"/>
          <w:b w:val="0"/>
          <w:sz w:val="24"/>
          <w:u w:val="none"/>
        </w:rPr>
        <w:t xml:space="preserve">global </w:t>
      </w:r>
      <w:r w:rsidRPr="007D1905">
        <w:rPr>
          <w:rFonts w:ascii="Arial" w:hAnsi="Arial" w:cs="Arial"/>
          <w:b w:val="0"/>
          <w:sz w:val="24"/>
          <w:u w:val="none"/>
        </w:rPr>
        <w:t xml:space="preserve">de paiement est au plus de </w:t>
      </w:r>
      <w:r w:rsidR="008774FB" w:rsidRPr="007D1905">
        <w:rPr>
          <w:rFonts w:ascii="Arial" w:hAnsi="Arial" w:cs="Arial"/>
          <w:b w:val="0"/>
          <w:sz w:val="24"/>
          <w:u w:val="none"/>
        </w:rPr>
        <w:t>cinquante</w:t>
      </w:r>
      <w:r w:rsidRPr="007D1905">
        <w:rPr>
          <w:rFonts w:ascii="Arial" w:hAnsi="Arial" w:cs="Arial"/>
          <w:b w:val="0"/>
          <w:sz w:val="24"/>
          <w:u w:val="none"/>
        </w:rPr>
        <w:t xml:space="preserve"> jours</w:t>
      </w:r>
      <w:r w:rsidR="008774FB" w:rsidRPr="007D1905">
        <w:rPr>
          <w:rFonts w:ascii="Arial" w:hAnsi="Arial" w:cs="Arial"/>
          <w:b w:val="0"/>
          <w:sz w:val="24"/>
          <w:u w:val="none"/>
        </w:rPr>
        <w:t>.</w:t>
      </w:r>
      <w:r w:rsidRPr="007D1905">
        <w:rPr>
          <w:rFonts w:ascii="Arial" w:hAnsi="Arial" w:cs="Arial"/>
          <w:b w:val="0"/>
          <w:sz w:val="24"/>
          <w:u w:val="none"/>
        </w:rPr>
        <w:t xml:space="preserve"> </w:t>
      </w:r>
    </w:p>
    <w:p w14:paraId="2A31A598" w14:textId="77777777" w:rsidR="000B0EC1" w:rsidRPr="007071B2" w:rsidRDefault="000B0EC1" w:rsidP="00975680">
      <w:pPr>
        <w:pStyle w:val="Titre3"/>
        <w:shd w:val="pct5" w:color="auto" w:fill="FFFFFF"/>
        <w:spacing w:after="240"/>
        <w:jc w:val="left"/>
        <w:rPr>
          <w:rFonts w:cs="Arial"/>
          <w:b w:val="0"/>
        </w:rPr>
      </w:pPr>
      <w:bookmarkStart w:id="115" w:name="_Toc171849636"/>
      <w:bookmarkStart w:id="116" w:name="_Toc130475441"/>
      <w:bookmarkStart w:id="117" w:name="_Toc131145486"/>
      <w:r w:rsidRPr="007071B2">
        <w:rPr>
          <w:rFonts w:cs="Arial"/>
          <w:b w:val="0"/>
        </w:rPr>
        <w:t xml:space="preserve"> </w:t>
      </w:r>
      <w:bookmarkStart w:id="118" w:name="_Toc223426783"/>
      <w:r w:rsidRPr="007071B2">
        <w:rPr>
          <w:rFonts w:cs="Arial"/>
          <w:b w:val="0"/>
        </w:rPr>
        <w:t>- A l'expiration de la période du parfait achèvement</w:t>
      </w:r>
      <w:bookmarkEnd w:id="115"/>
      <w:bookmarkEnd w:id="116"/>
      <w:bookmarkEnd w:id="117"/>
      <w:bookmarkEnd w:id="118"/>
    </w:p>
    <w:p w14:paraId="4DAA8E16" w14:textId="77777777" w:rsidR="000B0EC1" w:rsidRPr="007071B2" w:rsidRDefault="000B0EC1">
      <w:pPr>
        <w:spacing w:after="120"/>
        <w:jc w:val="both"/>
        <w:rPr>
          <w:rFonts w:ascii="Arial" w:hAnsi="Arial" w:cs="Arial"/>
          <w:sz w:val="24"/>
        </w:rPr>
      </w:pPr>
      <w:r w:rsidRPr="007071B2">
        <w:rPr>
          <w:rFonts w:ascii="Arial" w:hAnsi="Arial" w:cs="Arial"/>
          <w:sz w:val="24"/>
        </w:rPr>
        <w:t xml:space="preserve">Le titulaire établit le projet de décompte final fixant le montant total des sommes auxquelles il peut prétendre au titre de son marché. </w:t>
      </w:r>
    </w:p>
    <w:p w14:paraId="2319C1FA" w14:textId="77777777" w:rsidR="000B0EC1" w:rsidRPr="007071B2" w:rsidRDefault="000B0EC1">
      <w:pPr>
        <w:spacing w:after="120"/>
        <w:jc w:val="both"/>
        <w:rPr>
          <w:rFonts w:ascii="Arial" w:hAnsi="Arial" w:cs="Arial"/>
          <w:sz w:val="24"/>
        </w:rPr>
      </w:pPr>
      <w:r w:rsidRPr="007071B2">
        <w:rPr>
          <w:rFonts w:ascii="Arial" w:hAnsi="Arial" w:cs="Arial"/>
          <w:sz w:val="24"/>
        </w:rPr>
        <w:t>Ce projet final est remis au Maître d'Ouvrage ou à son représentant, dans un délai de 45 jours qui suit l'expiration de la période de parfait achèvement.</w:t>
      </w:r>
    </w:p>
    <w:p w14:paraId="2E336173" w14:textId="77777777" w:rsidR="000B0EC1" w:rsidRPr="007071B2" w:rsidRDefault="000B0EC1">
      <w:pPr>
        <w:spacing w:after="120"/>
        <w:jc w:val="both"/>
        <w:rPr>
          <w:rFonts w:ascii="Arial" w:hAnsi="Arial" w:cs="Arial"/>
          <w:sz w:val="24"/>
        </w:rPr>
      </w:pPr>
      <w:r w:rsidRPr="007071B2">
        <w:rPr>
          <w:rFonts w:ascii="Arial" w:hAnsi="Arial" w:cs="Arial"/>
          <w:sz w:val="24"/>
        </w:rPr>
        <w:t>Le Maître d'Ouvrage vérifie le projet de décompte final et dresse un état faisant ressortir la rémunération due au titre du marché pour l'exécution de l'ensemble de la mission, calculée à partir des postes suivants :</w:t>
      </w:r>
    </w:p>
    <w:p w14:paraId="042E3327" w14:textId="77777777" w:rsidR="000B0EC1" w:rsidRPr="007071B2" w:rsidRDefault="000B0EC1">
      <w:pPr>
        <w:pStyle w:val="Corpsdetexte2"/>
        <w:tabs>
          <w:tab w:val="left" w:pos="567"/>
        </w:tabs>
        <w:ind w:left="567" w:hanging="567"/>
        <w:jc w:val="both"/>
        <w:rPr>
          <w:rFonts w:cs="Arial"/>
        </w:rPr>
      </w:pPr>
      <w:r w:rsidRPr="007071B2">
        <w:rPr>
          <w:rFonts w:cs="Arial"/>
        </w:rPr>
        <w:t xml:space="preserve">- </w:t>
      </w:r>
      <w:r w:rsidRPr="007071B2">
        <w:rPr>
          <w:rFonts w:cs="Arial"/>
        </w:rPr>
        <w:tab/>
        <w:t>le forfait initial de rémunération décomposé entre ses éléments, chacun d'entre eux étant révisé dans les conditions fixées à l'article 5 du présent CCAP.</w:t>
      </w:r>
    </w:p>
    <w:p w14:paraId="7B6CFF62" w14:textId="77777777" w:rsidR="000B0EC1" w:rsidRPr="007071B2" w:rsidRDefault="000B0EC1">
      <w:pPr>
        <w:pStyle w:val="Corpsdetexte"/>
        <w:tabs>
          <w:tab w:val="clear" w:pos="284"/>
          <w:tab w:val="left" w:pos="567"/>
        </w:tabs>
        <w:spacing w:after="120"/>
        <w:ind w:left="567" w:hanging="567"/>
        <w:rPr>
          <w:rFonts w:cs="Arial"/>
        </w:rPr>
      </w:pPr>
      <w:r w:rsidRPr="007071B2">
        <w:rPr>
          <w:rFonts w:cs="Arial"/>
        </w:rPr>
        <w:t xml:space="preserve">- </w:t>
      </w:r>
      <w:r w:rsidRPr="007071B2">
        <w:rPr>
          <w:rFonts w:cs="Arial"/>
        </w:rPr>
        <w:tab/>
        <w:t>les pénalités pour retard telles qu'elles résultent des décomptes arrêtés par le Maître d'Ouvrage.</w:t>
      </w:r>
    </w:p>
    <w:p w14:paraId="1F8E56DA" w14:textId="77777777" w:rsidR="000B0EC1" w:rsidRPr="007071B2" w:rsidRDefault="000B0EC1">
      <w:pPr>
        <w:tabs>
          <w:tab w:val="left" w:pos="567"/>
        </w:tabs>
        <w:spacing w:after="120"/>
        <w:rPr>
          <w:rFonts w:ascii="Arial" w:hAnsi="Arial" w:cs="Arial"/>
          <w:sz w:val="24"/>
        </w:rPr>
      </w:pPr>
      <w:r w:rsidRPr="007071B2">
        <w:rPr>
          <w:rFonts w:ascii="Arial" w:hAnsi="Arial" w:cs="Arial"/>
          <w:sz w:val="24"/>
        </w:rPr>
        <w:t xml:space="preserve">- </w:t>
      </w:r>
      <w:r w:rsidRPr="007071B2">
        <w:rPr>
          <w:rFonts w:ascii="Arial" w:hAnsi="Arial" w:cs="Arial"/>
          <w:sz w:val="24"/>
        </w:rPr>
        <w:tab/>
        <w:t>le Maître d'Ouvrage établit ensuite le décompte général qui comprend :</w:t>
      </w:r>
    </w:p>
    <w:p w14:paraId="32A6B39A" w14:textId="77777777" w:rsidR="000B0EC1" w:rsidRPr="007071B2" w:rsidRDefault="000B0EC1">
      <w:pPr>
        <w:spacing w:after="120"/>
        <w:ind w:left="567"/>
        <w:rPr>
          <w:rFonts w:ascii="Arial" w:hAnsi="Arial" w:cs="Arial"/>
          <w:sz w:val="24"/>
        </w:rPr>
      </w:pPr>
      <w:r w:rsidRPr="007071B2">
        <w:rPr>
          <w:rFonts w:ascii="Arial" w:hAnsi="Arial" w:cs="Arial"/>
          <w:sz w:val="24"/>
        </w:rPr>
        <w:t xml:space="preserve">. </w:t>
      </w:r>
      <w:proofErr w:type="gramStart"/>
      <w:r w:rsidRPr="007071B2">
        <w:rPr>
          <w:rFonts w:ascii="Arial" w:hAnsi="Arial" w:cs="Arial"/>
          <w:sz w:val="24"/>
        </w:rPr>
        <w:t>le</w:t>
      </w:r>
      <w:proofErr w:type="gramEnd"/>
      <w:r w:rsidRPr="007071B2">
        <w:rPr>
          <w:rFonts w:ascii="Arial" w:hAnsi="Arial" w:cs="Arial"/>
          <w:sz w:val="24"/>
        </w:rPr>
        <w:t xml:space="preserve"> décompte final de l’article 6.3.1 du présent CCAP ;</w:t>
      </w:r>
    </w:p>
    <w:p w14:paraId="4044DC95" w14:textId="77777777" w:rsidR="000B0EC1" w:rsidRPr="007071B2" w:rsidRDefault="000B0EC1">
      <w:pPr>
        <w:spacing w:after="120"/>
        <w:ind w:left="567"/>
        <w:rPr>
          <w:rFonts w:ascii="Arial" w:hAnsi="Arial" w:cs="Arial"/>
          <w:sz w:val="24"/>
        </w:rPr>
      </w:pPr>
      <w:r w:rsidRPr="007071B2">
        <w:rPr>
          <w:rFonts w:ascii="Arial" w:hAnsi="Arial" w:cs="Arial"/>
          <w:sz w:val="24"/>
        </w:rPr>
        <w:t xml:space="preserve">. </w:t>
      </w:r>
      <w:proofErr w:type="gramStart"/>
      <w:r w:rsidRPr="007071B2">
        <w:rPr>
          <w:rFonts w:ascii="Arial" w:hAnsi="Arial" w:cs="Arial"/>
          <w:sz w:val="24"/>
        </w:rPr>
        <w:t>la</w:t>
      </w:r>
      <w:proofErr w:type="gramEnd"/>
      <w:r w:rsidRPr="007071B2">
        <w:rPr>
          <w:rFonts w:ascii="Arial" w:hAnsi="Arial" w:cs="Arial"/>
          <w:sz w:val="24"/>
        </w:rPr>
        <w:t xml:space="preserve"> récapitulation du montant des décomptes périodiques ;</w:t>
      </w:r>
    </w:p>
    <w:p w14:paraId="2CCF1E77" w14:textId="77777777" w:rsidR="000B0EC1" w:rsidRPr="007071B2" w:rsidRDefault="000B0EC1">
      <w:pPr>
        <w:spacing w:after="120"/>
        <w:ind w:left="567"/>
        <w:rPr>
          <w:rFonts w:ascii="Arial" w:hAnsi="Arial" w:cs="Arial"/>
          <w:sz w:val="24"/>
        </w:rPr>
      </w:pPr>
      <w:r w:rsidRPr="007071B2">
        <w:rPr>
          <w:rFonts w:ascii="Arial" w:hAnsi="Arial" w:cs="Arial"/>
          <w:sz w:val="24"/>
        </w:rPr>
        <w:t xml:space="preserve">. </w:t>
      </w:r>
      <w:proofErr w:type="gramStart"/>
      <w:r w:rsidRPr="007071B2">
        <w:rPr>
          <w:rFonts w:ascii="Arial" w:hAnsi="Arial" w:cs="Arial"/>
          <w:sz w:val="24"/>
        </w:rPr>
        <w:t>l'incidence</w:t>
      </w:r>
      <w:proofErr w:type="gramEnd"/>
      <w:r w:rsidRPr="007071B2">
        <w:rPr>
          <w:rFonts w:ascii="Arial" w:hAnsi="Arial" w:cs="Arial"/>
          <w:sz w:val="24"/>
        </w:rPr>
        <w:t xml:space="preserve"> de la TVA ;</w:t>
      </w:r>
    </w:p>
    <w:p w14:paraId="20D08902" w14:textId="77777777" w:rsidR="000B0EC1" w:rsidRPr="007071B2" w:rsidRDefault="000B0EC1" w:rsidP="00AF5DBB">
      <w:pPr>
        <w:spacing w:after="240"/>
        <w:ind w:left="567"/>
        <w:rPr>
          <w:rFonts w:ascii="Arial" w:hAnsi="Arial" w:cs="Arial"/>
          <w:sz w:val="24"/>
        </w:rPr>
      </w:pPr>
      <w:r w:rsidRPr="007071B2">
        <w:rPr>
          <w:rFonts w:ascii="Arial" w:hAnsi="Arial" w:cs="Arial"/>
          <w:sz w:val="24"/>
        </w:rPr>
        <w:t xml:space="preserve">. </w:t>
      </w:r>
      <w:proofErr w:type="gramStart"/>
      <w:r w:rsidRPr="007071B2">
        <w:rPr>
          <w:rFonts w:ascii="Arial" w:hAnsi="Arial" w:cs="Arial"/>
          <w:sz w:val="24"/>
        </w:rPr>
        <w:t>le</w:t>
      </w:r>
      <w:proofErr w:type="gramEnd"/>
      <w:r w:rsidRPr="007071B2">
        <w:rPr>
          <w:rFonts w:ascii="Arial" w:hAnsi="Arial" w:cs="Arial"/>
          <w:sz w:val="24"/>
        </w:rPr>
        <w:t xml:space="preserve"> montant du solde à verser au titulaire.</w:t>
      </w:r>
    </w:p>
    <w:p w14:paraId="7B24DA07" w14:textId="77777777" w:rsidR="000B0EC1" w:rsidRPr="007071B2" w:rsidRDefault="000B0EC1" w:rsidP="00DF7E79">
      <w:pPr>
        <w:pStyle w:val="Corpsdetexte"/>
        <w:tabs>
          <w:tab w:val="clear" w:pos="284"/>
        </w:tabs>
        <w:spacing w:after="240"/>
        <w:rPr>
          <w:rFonts w:cs="Arial"/>
        </w:rPr>
      </w:pPr>
      <w:r w:rsidRPr="007071B2">
        <w:rPr>
          <w:rFonts w:cs="Arial"/>
        </w:rPr>
        <w:t>Le Maître d'Ouvrage notifie au titulaire le montant du solde, accompagné du décompte général.</w:t>
      </w:r>
    </w:p>
    <w:p w14:paraId="4FCD499C" w14:textId="77777777" w:rsidR="006F1548" w:rsidRDefault="000B0EC1">
      <w:pPr>
        <w:pStyle w:val="Corpsdetexte"/>
        <w:tabs>
          <w:tab w:val="clear" w:pos="284"/>
        </w:tabs>
        <w:rPr>
          <w:rFonts w:cs="Arial"/>
        </w:rPr>
      </w:pPr>
      <w:r w:rsidRPr="007071B2">
        <w:rPr>
          <w:rFonts w:cs="Arial"/>
        </w:rPr>
        <w:lastRenderedPageBreak/>
        <w:t>Si le projet final, malgré une mise en demeure formulée par la personne responsable des marchés, n’a pas été produit dans un délai de deux mois à partir de la réception de la prestation ; la personne responsable du marché est fondée à établir la liquidation sur la base d’un décompte établi par ses soins.</w:t>
      </w:r>
    </w:p>
    <w:p w14:paraId="118DC44F" w14:textId="77777777" w:rsidR="000274D1" w:rsidRPr="0085661C" w:rsidRDefault="000274D1">
      <w:pPr>
        <w:pStyle w:val="Corpsdetexte"/>
        <w:tabs>
          <w:tab w:val="clear" w:pos="284"/>
        </w:tabs>
        <w:rPr>
          <w:rFonts w:cs="Arial"/>
          <w:color w:val="00B050"/>
        </w:rPr>
      </w:pPr>
    </w:p>
    <w:p w14:paraId="06B0CDFD" w14:textId="77777777" w:rsidR="000B0EC1" w:rsidRPr="00650ED3" w:rsidRDefault="000B0EC1">
      <w:pPr>
        <w:pStyle w:val="Titre1"/>
        <w:pBdr>
          <w:top w:val="double" w:sz="4" w:space="6" w:color="auto"/>
          <w:left w:val="double" w:sz="4" w:space="1" w:color="auto"/>
          <w:bottom w:val="double" w:sz="4" w:space="6" w:color="auto"/>
          <w:right w:val="double" w:sz="4" w:space="1" w:color="auto"/>
        </w:pBdr>
        <w:shd w:val="pct10" w:color="auto" w:fill="FFFFFF"/>
        <w:spacing w:before="0"/>
        <w:ind w:left="0" w:right="0"/>
        <w:rPr>
          <w:rFonts w:cs="Arial"/>
          <w:sz w:val="24"/>
        </w:rPr>
      </w:pPr>
      <w:bookmarkStart w:id="119" w:name="_Toc130475442"/>
      <w:bookmarkStart w:id="120" w:name="_Toc223426784"/>
      <w:r w:rsidRPr="00650ED3">
        <w:rPr>
          <w:rFonts w:cs="Arial"/>
          <w:sz w:val="24"/>
        </w:rPr>
        <w:t>- CHAPITRE III -</w:t>
      </w:r>
      <w:bookmarkEnd w:id="119"/>
      <w:bookmarkEnd w:id="120"/>
    </w:p>
    <w:p w14:paraId="47DB1ABB" w14:textId="77777777" w:rsidR="000B0EC1" w:rsidRPr="00650ED3" w:rsidRDefault="000B0EC1">
      <w:pPr>
        <w:pStyle w:val="Titre1"/>
        <w:pBdr>
          <w:top w:val="double" w:sz="4" w:space="6" w:color="auto"/>
          <w:left w:val="double" w:sz="4" w:space="1" w:color="auto"/>
          <w:bottom w:val="double" w:sz="4" w:space="6" w:color="auto"/>
          <w:right w:val="double" w:sz="4" w:space="1" w:color="auto"/>
        </w:pBdr>
        <w:shd w:val="pct10" w:color="auto" w:fill="FFFFFF"/>
        <w:spacing w:before="0"/>
        <w:ind w:left="0" w:right="0"/>
        <w:rPr>
          <w:rFonts w:cs="Arial"/>
          <w:sz w:val="24"/>
        </w:rPr>
      </w:pPr>
      <w:bookmarkStart w:id="121" w:name="_Toc130475443"/>
      <w:bookmarkStart w:id="122" w:name="_Toc223426785"/>
      <w:r w:rsidRPr="00650ED3">
        <w:rPr>
          <w:rFonts w:cs="Arial"/>
          <w:sz w:val="24"/>
        </w:rPr>
        <w:t>DELAIS - PENALITES POUR RETARD</w:t>
      </w:r>
      <w:bookmarkEnd w:id="121"/>
      <w:bookmarkEnd w:id="122"/>
    </w:p>
    <w:p w14:paraId="3B9D5E23" w14:textId="77777777" w:rsidR="000B0EC1" w:rsidRPr="00650ED3" w:rsidRDefault="000B0EC1">
      <w:pPr>
        <w:jc w:val="both"/>
        <w:rPr>
          <w:rFonts w:ascii="Arial" w:hAnsi="Arial" w:cs="Arial"/>
          <w:sz w:val="24"/>
        </w:rPr>
      </w:pPr>
    </w:p>
    <w:p w14:paraId="1F313544" w14:textId="77777777" w:rsidR="000B0EC1" w:rsidRPr="00650ED3" w:rsidRDefault="000B0EC1">
      <w:pPr>
        <w:pStyle w:val="Titre2"/>
        <w:pBdr>
          <w:top w:val="double" w:sz="4" w:space="1" w:color="auto"/>
          <w:left w:val="double" w:sz="4" w:space="1" w:color="auto"/>
          <w:bottom w:val="double" w:sz="4" w:space="1" w:color="auto"/>
          <w:right w:val="double" w:sz="4" w:space="1" w:color="auto"/>
        </w:pBdr>
        <w:shd w:val="pct10" w:color="auto" w:fill="FFFFFF"/>
        <w:ind w:right="0"/>
        <w:jc w:val="center"/>
        <w:rPr>
          <w:rFonts w:cs="Arial"/>
        </w:rPr>
      </w:pPr>
      <w:bookmarkStart w:id="123" w:name="_Toc130475444"/>
      <w:bookmarkStart w:id="124" w:name="_Toc223426786"/>
      <w:r w:rsidRPr="00650ED3">
        <w:rPr>
          <w:rFonts w:cs="Arial"/>
        </w:rPr>
        <w:t>ARTICLE 7 - DELAIS - PENALITES - PHASES ETUDES</w:t>
      </w:r>
      <w:bookmarkEnd w:id="123"/>
      <w:bookmarkEnd w:id="124"/>
    </w:p>
    <w:p w14:paraId="3DD52F4B" w14:textId="77777777" w:rsidR="000B0EC1" w:rsidRPr="00650ED3" w:rsidRDefault="000B0EC1">
      <w:pPr>
        <w:jc w:val="both"/>
        <w:rPr>
          <w:rFonts w:ascii="Arial" w:hAnsi="Arial" w:cs="Arial"/>
          <w:sz w:val="24"/>
        </w:rPr>
      </w:pPr>
    </w:p>
    <w:p w14:paraId="368435ED" w14:textId="77777777" w:rsidR="000B0EC1" w:rsidRPr="00650ED3" w:rsidRDefault="000B0EC1">
      <w:pPr>
        <w:pStyle w:val="tm0"/>
        <w:rPr>
          <w:rFonts w:ascii="Arial" w:hAnsi="Arial" w:cs="Arial"/>
        </w:rPr>
      </w:pPr>
    </w:p>
    <w:p w14:paraId="09158B3C" w14:textId="77777777" w:rsidR="000B0EC1" w:rsidRPr="00650ED3" w:rsidRDefault="000B0EC1">
      <w:pPr>
        <w:pStyle w:val="Titre3"/>
        <w:shd w:val="pct5" w:color="auto" w:fill="FFFFFF"/>
        <w:rPr>
          <w:rFonts w:cs="Arial"/>
        </w:rPr>
      </w:pPr>
      <w:bookmarkStart w:id="125" w:name="_Toc130475445"/>
      <w:bookmarkStart w:id="126" w:name="_Toc223426787"/>
      <w:r w:rsidRPr="00650ED3">
        <w:rPr>
          <w:rFonts w:cs="Arial"/>
        </w:rPr>
        <w:t xml:space="preserve">7.1 - </w:t>
      </w:r>
      <w:r w:rsidR="000274D1" w:rsidRPr="00650ED3">
        <w:rPr>
          <w:rFonts w:cs="Arial"/>
        </w:rPr>
        <w:t>Établissement</w:t>
      </w:r>
      <w:r w:rsidRPr="00650ED3">
        <w:rPr>
          <w:rFonts w:cs="Arial"/>
        </w:rPr>
        <w:t xml:space="preserve"> des documents d'étude</w:t>
      </w:r>
      <w:bookmarkEnd w:id="125"/>
      <w:bookmarkEnd w:id="126"/>
    </w:p>
    <w:p w14:paraId="1A8B30E0" w14:textId="77777777" w:rsidR="000B0EC1" w:rsidRPr="00650ED3" w:rsidRDefault="000B0EC1">
      <w:pPr>
        <w:jc w:val="both"/>
        <w:rPr>
          <w:rFonts w:ascii="Arial" w:hAnsi="Arial" w:cs="Arial"/>
          <w:sz w:val="24"/>
        </w:rPr>
      </w:pPr>
    </w:p>
    <w:p w14:paraId="68DEBE11" w14:textId="77777777" w:rsidR="000B0EC1" w:rsidRPr="00650ED3" w:rsidRDefault="000B0EC1">
      <w:pPr>
        <w:pStyle w:val="Titre4"/>
        <w:shd w:val="pct5" w:color="auto" w:fill="FFFFFF"/>
        <w:rPr>
          <w:rFonts w:cs="Arial"/>
        </w:rPr>
      </w:pPr>
      <w:bookmarkStart w:id="127" w:name="_Toc130475446"/>
      <w:bookmarkStart w:id="128" w:name="_Toc223426788"/>
      <w:r w:rsidRPr="00650ED3">
        <w:rPr>
          <w:rFonts w:cs="Arial"/>
        </w:rPr>
        <w:t>7.1.1 - Délais</w:t>
      </w:r>
      <w:bookmarkEnd w:id="127"/>
      <w:bookmarkEnd w:id="128"/>
    </w:p>
    <w:p w14:paraId="442E70F6" w14:textId="77777777" w:rsidR="000B0EC1" w:rsidRPr="00650ED3" w:rsidRDefault="000B0EC1">
      <w:pPr>
        <w:jc w:val="both"/>
        <w:rPr>
          <w:rFonts w:ascii="Arial" w:hAnsi="Arial" w:cs="Arial"/>
          <w:sz w:val="24"/>
        </w:rPr>
      </w:pPr>
    </w:p>
    <w:p w14:paraId="44B05E97" w14:textId="77777777" w:rsidR="000B0EC1" w:rsidRPr="00650ED3" w:rsidRDefault="000B0EC1" w:rsidP="005B6832">
      <w:pPr>
        <w:shd w:val="pct5" w:color="auto" w:fill="FFFFFF"/>
        <w:jc w:val="center"/>
        <w:rPr>
          <w:rFonts w:ascii="Arial" w:hAnsi="Arial" w:cs="Arial"/>
          <w:i/>
          <w:sz w:val="24"/>
        </w:rPr>
      </w:pPr>
      <w:r w:rsidRPr="00650ED3">
        <w:rPr>
          <w:rFonts w:ascii="Arial" w:hAnsi="Arial" w:cs="Arial"/>
          <w:i/>
          <w:sz w:val="24"/>
        </w:rPr>
        <w:t>7.1.1.1. Mission de base</w:t>
      </w:r>
    </w:p>
    <w:p w14:paraId="3D299CCC" w14:textId="77777777" w:rsidR="000B0EC1" w:rsidRPr="00650ED3" w:rsidRDefault="000B0EC1">
      <w:pPr>
        <w:jc w:val="both"/>
        <w:rPr>
          <w:rFonts w:ascii="Arial" w:hAnsi="Arial" w:cs="Arial"/>
          <w:sz w:val="24"/>
        </w:rPr>
      </w:pPr>
    </w:p>
    <w:p w14:paraId="00712511" w14:textId="77777777" w:rsidR="000B0EC1" w:rsidRPr="00650ED3" w:rsidRDefault="000B0EC1" w:rsidP="00714199">
      <w:pPr>
        <w:spacing w:after="120"/>
        <w:jc w:val="both"/>
        <w:rPr>
          <w:rFonts w:ascii="Arial" w:hAnsi="Arial" w:cs="Arial"/>
          <w:sz w:val="24"/>
        </w:rPr>
      </w:pPr>
      <w:r w:rsidRPr="00650ED3">
        <w:rPr>
          <w:rFonts w:ascii="Arial" w:hAnsi="Arial" w:cs="Arial"/>
          <w:sz w:val="24"/>
        </w:rPr>
        <w:t xml:space="preserve">Les délais d'établissement des documents d'étude de la mission de base sont fixés dans </w:t>
      </w:r>
      <w:r w:rsidR="009A6D50" w:rsidRPr="00567814">
        <w:rPr>
          <w:rFonts w:ascii="Arial" w:hAnsi="Arial" w:cs="Arial"/>
          <w:sz w:val="24"/>
        </w:rPr>
        <w:t>l'A</w:t>
      </w:r>
      <w:r w:rsidR="009A6D50">
        <w:rPr>
          <w:rFonts w:ascii="Arial" w:hAnsi="Arial" w:cs="Arial"/>
          <w:sz w:val="24"/>
        </w:rPr>
        <w:t xml:space="preserve">cte </w:t>
      </w:r>
      <w:proofErr w:type="gramStart"/>
      <w:r w:rsidR="009A6D50">
        <w:rPr>
          <w:rFonts w:ascii="Arial" w:hAnsi="Arial" w:cs="Arial"/>
          <w:sz w:val="24"/>
        </w:rPr>
        <w:t>d'</w:t>
      </w:r>
      <w:r w:rsidR="009A6D50" w:rsidRPr="00567814">
        <w:rPr>
          <w:rFonts w:ascii="Arial" w:hAnsi="Arial" w:cs="Arial"/>
          <w:sz w:val="24"/>
        </w:rPr>
        <w:t>E</w:t>
      </w:r>
      <w:r w:rsidR="009A6D50">
        <w:rPr>
          <w:rFonts w:ascii="Arial" w:hAnsi="Arial" w:cs="Arial"/>
          <w:sz w:val="24"/>
        </w:rPr>
        <w:t>ngagement</w:t>
      </w:r>
      <w:r w:rsidR="009A6D50" w:rsidRPr="00567814">
        <w:rPr>
          <w:rFonts w:ascii="Arial" w:hAnsi="Arial" w:cs="Arial"/>
          <w:sz w:val="24"/>
        </w:rPr>
        <w:t> </w:t>
      </w:r>
      <w:r w:rsidRPr="00650ED3">
        <w:rPr>
          <w:rFonts w:ascii="Arial" w:hAnsi="Arial" w:cs="Arial"/>
          <w:sz w:val="24"/>
        </w:rPr>
        <w:t>.</w:t>
      </w:r>
      <w:proofErr w:type="gramEnd"/>
    </w:p>
    <w:p w14:paraId="0FA7A052" w14:textId="77777777" w:rsidR="000B0EC1" w:rsidRPr="00650ED3" w:rsidRDefault="000B0EC1">
      <w:pPr>
        <w:jc w:val="both"/>
        <w:rPr>
          <w:rFonts w:ascii="Arial" w:hAnsi="Arial" w:cs="Arial"/>
          <w:sz w:val="24"/>
        </w:rPr>
      </w:pPr>
      <w:r w:rsidRPr="00650ED3">
        <w:rPr>
          <w:rFonts w:ascii="Arial" w:hAnsi="Arial" w:cs="Arial"/>
          <w:sz w:val="24"/>
        </w:rPr>
        <w:t>Le point de départ de ces délais est fixé comme suit :</w:t>
      </w:r>
    </w:p>
    <w:p w14:paraId="2CBE2489" w14:textId="77777777" w:rsidR="000B0EC1" w:rsidRPr="00650ED3" w:rsidRDefault="000B0EC1">
      <w:pPr>
        <w:pStyle w:val="tm0"/>
        <w:rPr>
          <w:rFonts w:ascii="Arial" w:hAnsi="Arial" w:cs="Arial"/>
        </w:rPr>
      </w:pPr>
    </w:p>
    <w:p w14:paraId="158C6A56" w14:textId="77777777" w:rsidR="000B0EC1" w:rsidRPr="00650ED3" w:rsidRDefault="000B0EC1">
      <w:pPr>
        <w:spacing w:after="120"/>
        <w:ind w:left="567"/>
        <w:jc w:val="both"/>
        <w:rPr>
          <w:rFonts w:ascii="Arial" w:hAnsi="Arial" w:cs="Arial"/>
          <w:sz w:val="24"/>
        </w:rPr>
      </w:pPr>
      <w:r w:rsidRPr="00650ED3">
        <w:rPr>
          <w:rFonts w:ascii="Arial" w:hAnsi="Arial" w:cs="Arial"/>
          <w:sz w:val="24"/>
        </w:rPr>
        <w:t>- premier</w:t>
      </w:r>
      <w:r w:rsidR="002A6E3C" w:rsidRPr="00650ED3">
        <w:rPr>
          <w:rFonts w:ascii="Arial" w:hAnsi="Arial" w:cs="Arial"/>
          <w:sz w:val="24"/>
        </w:rPr>
        <w:t>s</w:t>
      </w:r>
      <w:r w:rsidRPr="00650ED3">
        <w:rPr>
          <w:rFonts w:ascii="Arial" w:hAnsi="Arial" w:cs="Arial"/>
          <w:sz w:val="24"/>
        </w:rPr>
        <w:t xml:space="preserve"> élément</w:t>
      </w:r>
      <w:r w:rsidR="002A6E3C" w:rsidRPr="00650ED3">
        <w:rPr>
          <w:rFonts w:ascii="Arial" w:hAnsi="Arial" w:cs="Arial"/>
          <w:sz w:val="24"/>
        </w:rPr>
        <w:t>s</w:t>
      </w:r>
      <w:r w:rsidRPr="00650ED3">
        <w:rPr>
          <w:rFonts w:ascii="Arial" w:hAnsi="Arial" w:cs="Arial"/>
          <w:sz w:val="24"/>
        </w:rPr>
        <w:t xml:space="preserve"> :</w:t>
      </w:r>
    </w:p>
    <w:p w14:paraId="46D816CF" w14:textId="612AD268" w:rsidR="00667A72" w:rsidRPr="00650ED3" w:rsidRDefault="00BD7F50">
      <w:pPr>
        <w:pStyle w:val="Retraitcorpsdetexte3"/>
        <w:spacing w:after="120"/>
        <w:rPr>
          <w:rFonts w:cs="Arial"/>
        </w:rPr>
      </w:pPr>
      <w:r>
        <w:rPr>
          <w:rFonts w:cs="Arial"/>
        </w:rPr>
        <w:t>DIAG+</w:t>
      </w:r>
      <w:r w:rsidR="00566B22" w:rsidRPr="00650ED3">
        <w:rPr>
          <w:rFonts w:cs="Arial"/>
        </w:rPr>
        <w:t>APS</w:t>
      </w:r>
      <w:r w:rsidR="00667A72" w:rsidRPr="00650ED3">
        <w:rPr>
          <w:rFonts w:cs="Arial"/>
        </w:rPr>
        <w:t> : date de l'accusé de réception, par le Maître d'</w:t>
      </w:r>
      <w:r w:rsidR="00650ED3" w:rsidRPr="00650ED3">
        <w:rPr>
          <w:rFonts w:cs="Arial"/>
        </w:rPr>
        <w:t>Œuvre</w:t>
      </w:r>
      <w:r w:rsidR="00667A72" w:rsidRPr="00650ED3">
        <w:rPr>
          <w:rFonts w:cs="Arial"/>
        </w:rPr>
        <w:t>, de l</w:t>
      </w:r>
      <w:r w:rsidR="00721DEA" w:rsidRPr="00650ED3">
        <w:rPr>
          <w:rFonts w:cs="Arial"/>
        </w:rPr>
        <w:t>a commande d’achat</w:t>
      </w:r>
      <w:r w:rsidR="00667A72" w:rsidRPr="00650ED3">
        <w:rPr>
          <w:rFonts w:cs="Arial"/>
        </w:rPr>
        <w:t xml:space="preserve"> de démarrage de la mission.</w:t>
      </w:r>
    </w:p>
    <w:p w14:paraId="6AEFCFD0" w14:textId="77777777" w:rsidR="000B0EC1" w:rsidRPr="00650ED3" w:rsidRDefault="002A6E3C" w:rsidP="00AF5DBB">
      <w:pPr>
        <w:pStyle w:val="Retraitcorpsdetexte3"/>
        <w:spacing w:after="240"/>
        <w:rPr>
          <w:rFonts w:cs="Arial"/>
        </w:rPr>
      </w:pPr>
      <w:r w:rsidRPr="00650ED3">
        <w:rPr>
          <w:rFonts w:cs="Arial"/>
        </w:rPr>
        <w:t>APD</w:t>
      </w:r>
      <w:r w:rsidR="000B0EC1" w:rsidRPr="00650ED3">
        <w:rPr>
          <w:rFonts w:cs="Arial"/>
        </w:rPr>
        <w:t xml:space="preserve"> :</w:t>
      </w:r>
      <w:r w:rsidR="00667A72" w:rsidRPr="00650ED3">
        <w:rPr>
          <w:rFonts w:cs="Arial"/>
        </w:rPr>
        <w:t xml:space="preserve"> date du courrier d’acceptation par le Maître d’ouvrage de l’élément.</w:t>
      </w:r>
    </w:p>
    <w:p w14:paraId="0D04412C" w14:textId="77777777" w:rsidR="000B0EC1" w:rsidRPr="00650ED3" w:rsidRDefault="000B0EC1" w:rsidP="00AF5DBB">
      <w:pPr>
        <w:spacing w:after="240"/>
        <w:ind w:left="567"/>
        <w:jc w:val="both"/>
        <w:rPr>
          <w:rFonts w:ascii="Arial" w:hAnsi="Arial" w:cs="Arial"/>
          <w:sz w:val="24"/>
        </w:rPr>
      </w:pPr>
      <w:r w:rsidRPr="00650ED3">
        <w:rPr>
          <w:rFonts w:ascii="Arial" w:hAnsi="Arial" w:cs="Arial"/>
          <w:sz w:val="24"/>
        </w:rPr>
        <w:t>- les éléments ou parties d'éléments suivants :</w:t>
      </w:r>
    </w:p>
    <w:p w14:paraId="7744E9F5" w14:textId="77777777" w:rsidR="000B0EC1" w:rsidRPr="00650ED3" w:rsidRDefault="000B0EC1">
      <w:pPr>
        <w:pStyle w:val="Corpsdetexte"/>
        <w:tabs>
          <w:tab w:val="clear" w:pos="284"/>
          <w:tab w:val="left" w:pos="1276"/>
        </w:tabs>
        <w:ind w:left="851"/>
        <w:rPr>
          <w:rFonts w:cs="Arial"/>
        </w:rPr>
      </w:pPr>
      <w:r w:rsidRPr="00650ED3">
        <w:rPr>
          <w:rFonts w:cs="Arial"/>
        </w:rPr>
        <w:t>APD, PRO</w:t>
      </w:r>
      <w:r w:rsidR="00566B22" w:rsidRPr="00650ED3">
        <w:rPr>
          <w:rFonts w:cs="Arial"/>
        </w:rPr>
        <w:t>/</w:t>
      </w:r>
      <w:r w:rsidRPr="00650ED3">
        <w:rPr>
          <w:rFonts w:cs="Arial"/>
        </w:rPr>
        <w:t>DCE : la date d</w:t>
      </w:r>
      <w:r w:rsidR="00056D49" w:rsidRPr="00650ED3">
        <w:rPr>
          <w:rFonts w:cs="Arial"/>
        </w:rPr>
        <w:t>e l'accusé de réception par le Maître d'</w:t>
      </w:r>
      <w:r w:rsidR="00650ED3" w:rsidRPr="00650ED3">
        <w:rPr>
          <w:rFonts w:cs="Arial"/>
        </w:rPr>
        <w:t>Œuvre</w:t>
      </w:r>
      <w:r w:rsidRPr="00650ED3">
        <w:rPr>
          <w:rFonts w:cs="Arial"/>
        </w:rPr>
        <w:t xml:space="preserve"> du prononcé de la réception du document d'études le </w:t>
      </w:r>
      <w:r w:rsidR="00650ED3" w:rsidRPr="00650ED3">
        <w:rPr>
          <w:rFonts w:cs="Arial"/>
        </w:rPr>
        <w:t>précédent</w:t>
      </w:r>
      <w:r w:rsidRPr="00650ED3">
        <w:rPr>
          <w:rFonts w:cs="Arial"/>
        </w:rPr>
        <w:t xml:space="preserve"> dans l'ordre chronologique de déroulement de l’opération.</w:t>
      </w:r>
    </w:p>
    <w:p w14:paraId="29D045F4" w14:textId="77777777" w:rsidR="000C076F" w:rsidRPr="00650ED3" w:rsidRDefault="000C076F">
      <w:pPr>
        <w:pStyle w:val="Corpsdetexte"/>
        <w:tabs>
          <w:tab w:val="clear" w:pos="284"/>
          <w:tab w:val="left" w:pos="1276"/>
        </w:tabs>
        <w:ind w:left="851"/>
        <w:rPr>
          <w:rFonts w:cs="Arial"/>
        </w:rPr>
      </w:pPr>
    </w:p>
    <w:p w14:paraId="3618757C" w14:textId="77777777" w:rsidR="00D75357" w:rsidRDefault="000B0EC1" w:rsidP="00714199">
      <w:pPr>
        <w:pStyle w:val="Retraitcorpsdetexte3"/>
        <w:tabs>
          <w:tab w:val="left" w:pos="284"/>
          <w:tab w:val="left" w:pos="851"/>
          <w:tab w:val="left" w:pos="1276"/>
        </w:tabs>
        <w:spacing w:after="240"/>
        <w:ind w:left="0"/>
        <w:rPr>
          <w:rFonts w:cs="Arial"/>
        </w:rPr>
      </w:pPr>
      <w:r w:rsidRPr="00650ED3">
        <w:rPr>
          <w:rFonts w:cs="Arial"/>
        </w:rPr>
        <w:tab/>
      </w:r>
      <w:r w:rsidRPr="00650ED3">
        <w:rPr>
          <w:rFonts w:cs="Arial"/>
        </w:rPr>
        <w:tab/>
        <w:t>DOE</w:t>
      </w:r>
      <w:r w:rsidR="000C076F" w:rsidRPr="00650ED3">
        <w:rPr>
          <w:rFonts w:cs="Arial"/>
        </w:rPr>
        <w:t> :</w:t>
      </w:r>
      <w:r w:rsidRPr="00650ED3">
        <w:rPr>
          <w:rFonts w:cs="Arial"/>
        </w:rPr>
        <w:t xml:space="preserve"> date de réception des travaux.</w:t>
      </w:r>
    </w:p>
    <w:p w14:paraId="635FF9B3" w14:textId="77777777" w:rsidR="00090F72" w:rsidRPr="00650ED3" w:rsidRDefault="00090F72" w:rsidP="00714199">
      <w:pPr>
        <w:pStyle w:val="Retraitcorpsdetexte3"/>
        <w:tabs>
          <w:tab w:val="left" w:pos="284"/>
          <w:tab w:val="left" w:pos="851"/>
          <w:tab w:val="left" w:pos="1276"/>
        </w:tabs>
        <w:spacing w:after="240"/>
        <w:ind w:left="0"/>
        <w:rPr>
          <w:rFonts w:cs="Arial"/>
        </w:rPr>
      </w:pPr>
    </w:p>
    <w:p w14:paraId="73FB3831" w14:textId="77777777" w:rsidR="000B0EC1" w:rsidRPr="00650ED3" w:rsidRDefault="000B0EC1">
      <w:pPr>
        <w:shd w:val="pct5" w:color="auto" w:fill="FFFFFF"/>
        <w:jc w:val="center"/>
        <w:rPr>
          <w:rFonts w:ascii="Arial" w:hAnsi="Arial" w:cs="Arial"/>
          <w:i/>
          <w:sz w:val="24"/>
        </w:rPr>
      </w:pPr>
      <w:r w:rsidRPr="00650ED3">
        <w:rPr>
          <w:rFonts w:ascii="Arial" w:hAnsi="Arial" w:cs="Arial"/>
          <w:i/>
          <w:sz w:val="24"/>
        </w:rPr>
        <w:t>7.1.1.2. Mission synthèse</w:t>
      </w:r>
    </w:p>
    <w:p w14:paraId="07A7ACC9" w14:textId="77777777" w:rsidR="000B0EC1" w:rsidRPr="00650ED3" w:rsidRDefault="000B0EC1">
      <w:pPr>
        <w:pStyle w:val="tm0"/>
        <w:rPr>
          <w:rFonts w:ascii="Arial" w:hAnsi="Arial" w:cs="Arial"/>
        </w:rPr>
      </w:pPr>
    </w:p>
    <w:p w14:paraId="469C4D99" w14:textId="77777777" w:rsidR="00A72D30" w:rsidRPr="00650ED3" w:rsidRDefault="00A72D30" w:rsidP="00714199">
      <w:pPr>
        <w:pStyle w:val="Titre4"/>
        <w:shd w:val="clear" w:color="auto" w:fill="auto"/>
        <w:spacing w:after="120"/>
        <w:rPr>
          <w:rFonts w:cs="Arial"/>
          <w:i w:val="0"/>
        </w:rPr>
      </w:pPr>
      <w:bookmarkStart w:id="129" w:name="_Toc130475447"/>
      <w:bookmarkStart w:id="130" w:name="_Toc223426789"/>
      <w:proofErr w:type="gramStart"/>
      <w:r w:rsidRPr="00650ED3">
        <w:rPr>
          <w:rFonts w:cs="Arial"/>
          <w:i w:val="0"/>
        </w:rPr>
        <w:t>sans</w:t>
      </w:r>
      <w:proofErr w:type="gramEnd"/>
      <w:r w:rsidRPr="00650ED3">
        <w:rPr>
          <w:rFonts w:cs="Arial"/>
          <w:i w:val="0"/>
        </w:rPr>
        <w:t xml:space="preserve"> objet</w:t>
      </w:r>
      <w:bookmarkEnd w:id="129"/>
      <w:bookmarkEnd w:id="130"/>
    </w:p>
    <w:p w14:paraId="7559B15C" w14:textId="77777777" w:rsidR="00A72D30" w:rsidRPr="00650ED3" w:rsidRDefault="00A72D30">
      <w:pPr>
        <w:pStyle w:val="tm0"/>
        <w:rPr>
          <w:rFonts w:ascii="Arial" w:hAnsi="Arial" w:cs="Arial"/>
        </w:rPr>
      </w:pPr>
    </w:p>
    <w:p w14:paraId="0CF5FAE7" w14:textId="77777777" w:rsidR="000B0EC1" w:rsidRPr="00650ED3" w:rsidRDefault="000B0EC1">
      <w:pPr>
        <w:shd w:val="pct5" w:color="auto" w:fill="FFFFFF"/>
        <w:jc w:val="center"/>
        <w:rPr>
          <w:rFonts w:ascii="Arial" w:hAnsi="Arial" w:cs="Arial"/>
          <w:i/>
          <w:sz w:val="24"/>
        </w:rPr>
      </w:pPr>
      <w:r w:rsidRPr="00650ED3">
        <w:rPr>
          <w:rFonts w:ascii="Arial" w:hAnsi="Arial" w:cs="Arial"/>
          <w:i/>
          <w:sz w:val="24"/>
        </w:rPr>
        <w:t>7.1.1.3. Mission CSSI</w:t>
      </w:r>
    </w:p>
    <w:p w14:paraId="53A739B9" w14:textId="77777777" w:rsidR="000B0EC1" w:rsidRPr="00650ED3" w:rsidRDefault="000B0EC1">
      <w:pPr>
        <w:pStyle w:val="tm0"/>
        <w:rPr>
          <w:rFonts w:ascii="Arial" w:hAnsi="Arial" w:cs="Arial"/>
          <w:sz w:val="16"/>
        </w:rPr>
      </w:pPr>
    </w:p>
    <w:p w14:paraId="515E44D3" w14:textId="77777777" w:rsidR="00A72D30" w:rsidRPr="00650ED3" w:rsidRDefault="000B0EC1" w:rsidP="00714199">
      <w:pPr>
        <w:pStyle w:val="Titre4"/>
        <w:shd w:val="clear" w:color="auto" w:fill="auto"/>
        <w:spacing w:after="120"/>
        <w:rPr>
          <w:rFonts w:cs="Arial"/>
          <w:i w:val="0"/>
        </w:rPr>
      </w:pPr>
      <w:bookmarkStart w:id="131" w:name="_Toc171849642"/>
      <w:bookmarkStart w:id="132" w:name="_Toc130475448"/>
      <w:bookmarkStart w:id="133" w:name="_Toc223426790"/>
      <w:proofErr w:type="gramStart"/>
      <w:r w:rsidRPr="00650ED3">
        <w:rPr>
          <w:rFonts w:cs="Arial"/>
          <w:i w:val="0"/>
        </w:rPr>
        <w:t>sans</w:t>
      </w:r>
      <w:proofErr w:type="gramEnd"/>
      <w:r w:rsidRPr="00650ED3">
        <w:rPr>
          <w:rFonts w:cs="Arial"/>
          <w:i w:val="0"/>
        </w:rPr>
        <w:t xml:space="preserve"> objet</w:t>
      </w:r>
      <w:bookmarkEnd w:id="131"/>
      <w:bookmarkEnd w:id="132"/>
      <w:bookmarkEnd w:id="133"/>
    </w:p>
    <w:p w14:paraId="28832B98" w14:textId="77777777" w:rsidR="000B0EC1" w:rsidRPr="00650ED3" w:rsidRDefault="000B0EC1">
      <w:pPr>
        <w:pStyle w:val="Titre4"/>
        <w:shd w:val="clear" w:color="auto" w:fill="auto"/>
        <w:rPr>
          <w:rFonts w:cs="Arial"/>
          <w:i w:val="0"/>
        </w:rPr>
      </w:pPr>
    </w:p>
    <w:p w14:paraId="4B2C30FF" w14:textId="77777777" w:rsidR="000B0EC1" w:rsidRPr="00650ED3" w:rsidRDefault="000B0EC1">
      <w:pPr>
        <w:pStyle w:val="Titre4"/>
        <w:shd w:val="pct5" w:color="auto" w:fill="FFFFFF"/>
        <w:rPr>
          <w:rFonts w:cs="Arial"/>
        </w:rPr>
      </w:pPr>
      <w:bookmarkStart w:id="134" w:name="_Toc171849644"/>
      <w:bookmarkStart w:id="135" w:name="_Toc130475449"/>
      <w:bookmarkStart w:id="136" w:name="_Toc223426791"/>
      <w:r w:rsidRPr="00650ED3">
        <w:rPr>
          <w:rFonts w:cs="Arial"/>
        </w:rPr>
        <w:t>7.1.2 - Pénalités pour retard</w:t>
      </w:r>
      <w:bookmarkEnd w:id="134"/>
      <w:bookmarkEnd w:id="135"/>
      <w:bookmarkEnd w:id="136"/>
    </w:p>
    <w:p w14:paraId="79608B1D" w14:textId="77777777" w:rsidR="000B0EC1" w:rsidRPr="0085661C" w:rsidRDefault="000B0EC1">
      <w:pPr>
        <w:jc w:val="both"/>
        <w:rPr>
          <w:rFonts w:ascii="Arial" w:hAnsi="Arial" w:cs="Arial"/>
          <w:color w:val="00B050"/>
          <w:sz w:val="16"/>
        </w:rPr>
      </w:pPr>
    </w:p>
    <w:p w14:paraId="07C5C7A2" w14:textId="60AD02F6" w:rsidR="00BA13CF" w:rsidRDefault="000B0EC1" w:rsidP="00714199">
      <w:pPr>
        <w:spacing w:before="240"/>
        <w:jc w:val="both"/>
        <w:rPr>
          <w:rFonts w:ascii="Arial" w:hAnsi="Arial" w:cs="Arial"/>
          <w:sz w:val="24"/>
        </w:rPr>
      </w:pPr>
      <w:r w:rsidRPr="00650ED3">
        <w:rPr>
          <w:rFonts w:ascii="Arial" w:hAnsi="Arial" w:cs="Arial"/>
          <w:sz w:val="24"/>
        </w:rPr>
        <w:t>En cas de retard dans la présentation des documents d'étude de la mission de base, le maître d'œuvre subit sur ses créances des pénalités dont le montant par jour de retard est fixé par rapport au montant du forfait de la mission de base à :</w:t>
      </w:r>
    </w:p>
    <w:p w14:paraId="6CA34DB5" w14:textId="77777777" w:rsidR="00A043DA" w:rsidRPr="00A043DA" w:rsidRDefault="00A043DA" w:rsidP="00A043DA">
      <w:pPr>
        <w:pStyle w:val="tm0"/>
      </w:pPr>
    </w:p>
    <w:p w14:paraId="49883B23" w14:textId="77777777" w:rsidR="00BA13CF" w:rsidRPr="00650ED3" w:rsidRDefault="00BA13CF" w:rsidP="00BA13CF">
      <w:pPr>
        <w:pStyle w:val="tm0"/>
        <w:rPr>
          <w:rFonts w:ascii="Arial" w:hAnsi="Arial" w:cs="Arial"/>
        </w:rPr>
      </w:pPr>
    </w:p>
    <w:p w14:paraId="0A518AC8" w14:textId="51D92794" w:rsidR="00BA13CF" w:rsidRPr="00BD7F50" w:rsidRDefault="00BD7F50" w:rsidP="00BD7F50">
      <w:pPr>
        <w:tabs>
          <w:tab w:val="right" w:leader="dot" w:pos="5387"/>
        </w:tabs>
        <w:ind w:left="567"/>
        <w:jc w:val="both"/>
        <w:rPr>
          <w:rFonts w:ascii="Arial" w:hAnsi="Arial" w:cs="Arial"/>
          <w:sz w:val="24"/>
        </w:rPr>
      </w:pPr>
      <w:r w:rsidRPr="00650ED3">
        <w:rPr>
          <w:rFonts w:ascii="Arial" w:hAnsi="Arial" w:cs="Arial"/>
          <w:sz w:val="24"/>
        </w:rPr>
        <w:lastRenderedPageBreak/>
        <w:t xml:space="preserve">- </w:t>
      </w:r>
      <w:r>
        <w:rPr>
          <w:rFonts w:ascii="Arial" w:hAnsi="Arial" w:cs="Arial"/>
          <w:sz w:val="24"/>
        </w:rPr>
        <w:t>DIAG</w:t>
      </w:r>
      <w:r w:rsidRPr="00650ED3">
        <w:rPr>
          <w:rFonts w:ascii="Arial" w:hAnsi="Arial" w:cs="Arial"/>
          <w:sz w:val="24"/>
        </w:rPr>
        <w:tab/>
        <w:t>100 euros</w:t>
      </w:r>
    </w:p>
    <w:p w14:paraId="7545BEB2" w14:textId="77777777" w:rsidR="000B0EC1" w:rsidRPr="00650ED3" w:rsidRDefault="000B0EC1">
      <w:pPr>
        <w:tabs>
          <w:tab w:val="right" w:leader="dot" w:pos="5387"/>
        </w:tabs>
        <w:ind w:left="567"/>
        <w:jc w:val="both"/>
        <w:rPr>
          <w:rFonts w:ascii="Arial" w:hAnsi="Arial" w:cs="Arial"/>
          <w:sz w:val="24"/>
        </w:rPr>
      </w:pPr>
      <w:r w:rsidRPr="00650ED3">
        <w:rPr>
          <w:rFonts w:ascii="Arial" w:hAnsi="Arial" w:cs="Arial"/>
          <w:sz w:val="24"/>
        </w:rPr>
        <w:t>- APS</w:t>
      </w:r>
      <w:r w:rsidRPr="00650ED3">
        <w:rPr>
          <w:rFonts w:ascii="Arial" w:hAnsi="Arial" w:cs="Arial"/>
          <w:sz w:val="24"/>
        </w:rPr>
        <w:tab/>
      </w:r>
      <w:r w:rsidR="00D75357" w:rsidRPr="00650ED3">
        <w:rPr>
          <w:rFonts w:ascii="Arial" w:hAnsi="Arial" w:cs="Arial"/>
          <w:sz w:val="24"/>
        </w:rPr>
        <w:t>100 euros</w:t>
      </w:r>
    </w:p>
    <w:p w14:paraId="0FB19AAB" w14:textId="77777777" w:rsidR="000B0EC1" w:rsidRPr="00650ED3" w:rsidRDefault="009D422E">
      <w:pPr>
        <w:tabs>
          <w:tab w:val="right" w:leader="dot" w:pos="5387"/>
        </w:tabs>
        <w:ind w:left="567"/>
        <w:jc w:val="both"/>
        <w:rPr>
          <w:rFonts w:ascii="Arial" w:hAnsi="Arial" w:cs="Arial"/>
          <w:sz w:val="24"/>
        </w:rPr>
      </w:pPr>
      <w:r w:rsidRPr="00650ED3">
        <w:rPr>
          <w:rFonts w:ascii="Arial" w:hAnsi="Arial" w:cs="Arial"/>
          <w:sz w:val="24"/>
        </w:rPr>
        <w:t>- APD</w:t>
      </w:r>
      <w:r w:rsidRPr="00650ED3">
        <w:rPr>
          <w:rFonts w:ascii="Arial" w:hAnsi="Arial" w:cs="Arial"/>
          <w:sz w:val="24"/>
        </w:rPr>
        <w:tab/>
      </w:r>
      <w:r w:rsidR="00D75357" w:rsidRPr="00650ED3">
        <w:rPr>
          <w:rFonts w:ascii="Arial" w:hAnsi="Arial" w:cs="Arial"/>
          <w:sz w:val="24"/>
        </w:rPr>
        <w:t>100 euros</w:t>
      </w:r>
    </w:p>
    <w:p w14:paraId="2B874A18" w14:textId="77777777" w:rsidR="000B0EC1" w:rsidRPr="00650ED3" w:rsidRDefault="000B0EC1">
      <w:pPr>
        <w:tabs>
          <w:tab w:val="right" w:leader="dot" w:pos="5387"/>
        </w:tabs>
        <w:ind w:left="567"/>
        <w:jc w:val="both"/>
        <w:rPr>
          <w:rFonts w:ascii="Arial" w:hAnsi="Arial" w:cs="Arial"/>
          <w:sz w:val="24"/>
        </w:rPr>
      </w:pPr>
      <w:r w:rsidRPr="00650ED3">
        <w:rPr>
          <w:rFonts w:ascii="Arial" w:hAnsi="Arial" w:cs="Arial"/>
          <w:sz w:val="24"/>
        </w:rPr>
        <w:t>- PRO</w:t>
      </w:r>
      <w:r w:rsidR="000C076F" w:rsidRPr="00650ED3">
        <w:rPr>
          <w:rFonts w:ascii="Arial" w:hAnsi="Arial" w:cs="Arial"/>
          <w:sz w:val="24"/>
        </w:rPr>
        <w:t>/DCE</w:t>
      </w:r>
      <w:r w:rsidR="009D422E" w:rsidRPr="00650ED3">
        <w:rPr>
          <w:rFonts w:ascii="Arial" w:hAnsi="Arial" w:cs="Arial"/>
          <w:sz w:val="24"/>
        </w:rPr>
        <w:tab/>
      </w:r>
      <w:r w:rsidR="00D75357" w:rsidRPr="00650ED3">
        <w:rPr>
          <w:rFonts w:ascii="Arial" w:hAnsi="Arial" w:cs="Arial"/>
          <w:sz w:val="24"/>
        </w:rPr>
        <w:t>100 euros</w:t>
      </w:r>
    </w:p>
    <w:p w14:paraId="00324880" w14:textId="77777777" w:rsidR="000B0EC1" w:rsidRDefault="009D422E">
      <w:pPr>
        <w:tabs>
          <w:tab w:val="right" w:leader="dot" w:pos="5387"/>
        </w:tabs>
        <w:ind w:left="567"/>
        <w:jc w:val="both"/>
        <w:rPr>
          <w:rFonts w:ascii="Arial" w:hAnsi="Arial" w:cs="Arial"/>
          <w:sz w:val="24"/>
        </w:rPr>
      </w:pPr>
      <w:r w:rsidRPr="00650ED3">
        <w:rPr>
          <w:rFonts w:ascii="Arial" w:hAnsi="Arial" w:cs="Arial"/>
          <w:sz w:val="24"/>
        </w:rPr>
        <w:t>- DOE</w:t>
      </w:r>
      <w:r w:rsidRPr="00650ED3">
        <w:rPr>
          <w:rFonts w:ascii="Arial" w:hAnsi="Arial" w:cs="Arial"/>
          <w:sz w:val="24"/>
        </w:rPr>
        <w:tab/>
      </w:r>
      <w:r w:rsidR="00D75357" w:rsidRPr="00650ED3">
        <w:rPr>
          <w:rFonts w:ascii="Arial" w:hAnsi="Arial" w:cs="Arial"/>
          <w:sz w:val="24"/>
        </w:rPr>
        <w:t>100 euros</w:t>
      </w:r>
    </w:p>
    <w:p w14:paraId="2413F872" w14:textId="77777777" w:rsidR="00AF5DBB" w:rsidRPr="00AF5DBB" w:rsidRDefault="00AF5DBB" w:rsidP="00AF5DBB">
      <w:pPr>
        <w:pStyle w:val="tm0"/>
      </w:pPr>
    </w:p>
    <w:p w14:paraId="2D2EEBC2" w14:textId="77777777" w:rsidR="000B0EC1" w:rsidRPr="00650ED3" w:rsidRDefault="000B0EC1">
      <w:pPr>
        <w:pStyle w:val="tm0"/>
        <w:rPr>
          <w:rFonts w:ascii="Arial" w:hAnsi="Arial" w:cs="Arial"/>
          <w:b w:val="0"/>
          <w:sz w:val="16"/>
          <w:highlight w:val="yellow"/>
          <w:u w:val="none"/>
        </w:rPr>
      </w:pPr>
    </w:p>
    <w:p w14:paraId="7C173821" w14:textId="77777777" w:rsidR="000B0EC1" w:rsidRPr="00650ED3" w:rsidRDefault="000B0EC1">
      <w:pPr>
        <w:pStyle w:val="Titre3"/>
        <w:shd w:val="pct5" w:color="auto" w:fill="FFFFFF"/>
        <w:rPr>
          <w:rFonts w:cs="Arial"/>
        </w:rPr>
      </w:pPr>
      <w:bookmarkStart w:id="137" w:name="_Toc171849645"/>
      <w:bookmarkStart w:id="138" w:name="_Toc130475450"/>
      <w:bookmarkStart w:id="139" w:name="_Toc223426792"/>
      <w:r w:rsidRPr="00650ED3">
        <w:rPr>
          <w:rFonts w:cs="Arial"/>
        </w:rPr>
        <w:t>7.2 - Réception des documents d'études</w:t>
      </w:r>
      <w:bookmarkEnd w:id="137"/>
      <w:bookmarkEnd w:id="138"/>
      <w:bookmarkEnd w:id="139"/>
    </w:p>
    <w:p w14:paraId="21D15535" w14:textId="77777777" w:rsidR="000B0EC1" w:rsidRPr="00650ED3" w:rsidRDefault="000B0EC1">
      <w:pPr>
        <w:tabs>
          <w:tab w:val="left" w:pos="567"/>
        </w:tabs>
        <w:jc w:val="both"/>
        <w:rPr>
          <w:rFonts w:ascii="Arial" w:hAnsi="Arial" w:cs="Arial"/>
          <w:sz w:val="24"/>
        </w:rPr>
      </w:pPr>
    </w:p>
    <w:p w14:paraId="76BE989C" w14:textId="77777777" w:rsidR="000B0EC1" w:rsidRPr="00650ED3" w:rsidRDefault="000B0EC1">
      <w:pPr>
        <w:pStyle w:val="Titre4"/>
        <w:shd w:val="pct5" w:color="auto" w:fill="FFFFFF"/>
        <w:rPr>
          <w:rFonts w:cs="Arial"/>
        </w:rPr>
      </w:pPr>
      <w:bookmarkStart w:id="140" w:name="_Toc130475451"/>
      <w:bookmarkStart w:id="141" w:name="_Toc223426793"/>
      <w:r w:rsidRPr="00650ED3">
        <w:rPr>
          <w:rFonts w:cs="Arial"/>
        </w:rPr>
        <w:t>7.2.1 - Présentation des documents</w:t>
      </w:r>
      <w:bookmarkEnd w:id="140"/>
      <w:bookmarkEnd w:id="141"/>
    </w:p>
    <w:p w14:paraId="08F18805" w14:textId="77777777" w:rsidR="000B0EC1" w:rsidRPr="00650ED3" w:rsidRDefault="000B0EC1">
      <w:pPr>
        <w:tabs>
          <w:tab w:val="left" w:pos="567"/>
        </w:tabs>
        <w:jc w:val="both"/>
        <w:rPr>
          <w:rFonts w:ascii="Arial" w:hAnsi="Arial" w:cs="Arial"/>
          <w:sz w:val="24"/>
        </w:rPr>
      </w:pPr>
    </w:p>
    <w:p w14:paraId="34FBD84C" w14:textId="77777777" w:rsidR="000B0EC1" w:rsidRPr="00AB1C19" w:rsidRDefault="00E81B44">
      <w:pPr>
        <w:tabs>
          <w:tab w:val="left" w:pos="567"/>
        </w:tabs>
        <w:jc w:val="both"/>
        <w:rPr>
          <w:rFonts w:ascii="Arial" w:hAnsi="Arial" w:cs="Arial"/>
          <w:sz w:val="24"/>
        </w:rPr>
      </w:pPr>
      <w:proofErr w:type="gramStart"/>
      <w:r w:rsidRPr="00AB1C19">
        <w:rPr>
          <w:rFonts w:ascii="Arial" w:hAnsi="Arial" w:cs="Arial"/>
          <w:sz w:val="24"/>
        </w:rPr>
        <w:t>le</w:t>
      </w:r>
      <w:proofErr w:type="gramEnd"/>
      <w:r w:rsidRPr="00AB1C19">
        <w:rPr>
          <w:rFonts w:ascii="Arial" w:hAnsi="Arial" w:cs="Arial"/>
          <w:sz w:val="24"/>
        </w:rPr>
        <w:t xml:space="preserve"> Maître d'</w:t>
      </w:r>
      <w:r w:rsidR="00650ED3" w:rsidRPr="00AB1C19">
        <w:rPr>
          <w:rFonts w:ascii="Arial" w:hAnsi="Arial" w:cs="Arial"/>
          <w:sz w:val="24"/>
        </w:rPr>
        <w:t>Œuvre</w:t>
      </w:r>
      <w:r w:rsidR="000B0EC1" w:rsidRPr="00AB1C19">
        <w:rPr>
          <w:rFonts w:ascii="Arial" w:hAnsi="Arial" w:cs="Arial"/>
          <w:sz w:val="24"/>
        </w:rPr>
        <w:t xml:space="preserve"> est </w:t>
      </w:r>
      <w:r w:rsidRPr="00AB1C19">
        <w:rPr>
          <w:rFonts w:ascii="Arial" w:hAnsi="Arial" w:cs="Arial"/>
          <w:sz w:val="24"/>
        </w:rPr>
        <w:t>dispensé d'aviser par écrit le Maître d’O</w:t>
      </w:r>
      <w:r w:rsidR="000B0EC1" w:rsidRPr="00AB1C19">
        <w:rPr>
          <w:rFonts w:ascii="Arial" w:hAnsi="Arial" w:cs="Arial"/>
          <w:sz w:val="24"/>
        </w:rPr>
        <w:t>uvrage de la date à laquelle les documents d'études lui seront présentés.</w:t>
      </w:r>
    </w:p>
    <w:p w14:paraId="3CA5A317" w14:textId="77777777" w:rsidR="000B0EC1" w:rsidRPr="0085661C" w:rsidRDefault="000B0EC1">
      <w:pPr>
        <w:tabs>
          <w:tab w:val="left" w:pos="567"/>
        </w:tabs>
        <w:jc w:val="both"/>
        <w:rPr>
          <w:rFonts w:ascii="Arial" w:hAnsi="Arial" w:cs="Arial"/>
          <w:color w:val="00B050"/>
          <w:sz w:val="24"/>
        </w:rPr>
      </w:pPr>
    </w:p>
    <w:p w14:paraId="396E8E22" w14:textId="77777777" w:rsidR="000B0EC1" w:rsidRPr="00650ED3" w:rsidRDefault="000B0EC1">
      <w:pPr>
        <w:pStyle w:val="Titre4"/>
        <w:shd w:val="pct5" w:color="auto" w:fill="FFFFFF"/>
        <w:rPr>
          <w:rFonts w:cs="Arial"/>
        </w:rPr>
      </w:pPr>
      <w:bookmarkStart w:id="142" w:name="_Toc130475452"/>
      <w:bookmarkStart w:id="143" w:name="_Toc223426794"/>
      <w:r w:rsidRPr="00650ED3">
        <w:rPr>
          <w:rFonts w:cs="Arial"/>
        </w:rPr>
        <w:t>7.2.2 - Nombre d'exemplaires</w:t>
      </w:r>
      <w:bookmarkEnd w:id="142"/>
      <w:bookmarkEnd w:id="143"/>
    </w:p>
    <w:p w14:paraId="614F93F4" w14:textId="77777777" w:rsidR="00A72D30" w:rsidRPr="0085661C" w:rsidRDefault="00A72D30" w:rsidP="00A72D30">
      <w:pPr>
        <w:pStyle w:val="tm0"/>
        <w:rPr>
          <w:rFonts w:ascii="Arial" w:hAnsi="Arial" w:cs="Arial"/>
          <w:color w:val="00B050"/>
        </w:rPr>
      </w:pPr>
    </w:p>
    <w:p w14:paraId="44EBDD2B" w14:textId="77777777" w:rsidR="000B0EC1" w:rsidRPr="00650ED3" w:rsidRDefault="000B0EC1">
      <w:pPr>
        <w:tabs>
          <w:tab w:val="left" w:pos="567"/>
        </w:tabs>
        <w:jc w:val="both"/>
        <w:rPr>
          <w:rFonts w:ascii="Arial" w:hAnsi="Arial" w:cs="Arial"/>
          <w:sz w:val="24"/>
        </w:rPr>
      </w:pPr>
      <w:r w:rsidRPr="00650ED3">
        <w:rPr>
          <w:rFonts w:ascii="Arial" w:hAnsi="Arial" w:cs="Arial"/>
          <w:sz w:val="24"/>
        </w:rPr>
        <w:t>Les docume</w:t>
      </w:r>
      <w:r w:rsidR="00056D49" w:rsidRPr="00650ED3">
        <w:rPr>
          <w:rFonts w:ascii="Arial" w:hAnsi="Arial" w:cs="Arial"/>
          <w:sz w:val="24"/>
        </w:rPr>
        <w:t>nts d'études sont remis par le M</w:t>
      </w:r>
      <w:r w:rsidRPr="00650ED3">
        <w:rPr>
          <w:rFonts w:ascii="Arial" w:hAnsi="Arial" w:cs="Arial"/>
          <w:sz w:val="24"/>
        </w:rPr>
        <w:t>aître d'</w:t>
      </w:r>
      <w:r w:rsidR="00650ED3" w:rsidRPr="00650ED3">
        <w:rPr>
          <w:rFonts w:ascii="Arial" w:hAnsi="Arial" w:cs="Arial"/>
          <w:sz w:val="24"/>
        </w:rPr>
        <w:t>Œuvre</w:t>
      </w:r>
      <w:r w:rsidR="00056D49" w:rsidRPr="00650ED3">
        <w:rPr>
          <w:rFonts w:ascii="Arial" w:hAnsi="Arial" w:cs="Arial"/>
          <w:sz w:val="24"/>
        </w:rPr>
        <w:t xml:space="preserve"> au Maître d’O</w:t>
      </w:r>
      <w:r w:rsidRPr="00650ED3">
        <w:rPr>
          <w:rFonts w:ascii="Arial" w:hAnsi="Arial" w:cs="Arial"/>
          <w:sz w:val="24"/>
        </w:rPr>
        <w:t xml:space="preserve">uvrage pour vérification et réception. Le tableau ci-après précise le nombre d'exemplaires à fournir. </w:t>
      </w:r>
    </w:p>
    <w:p w14:paraId="2790992F" w14:textId="77777777" w:rsidR="000B0EC1" w:rsidRPr="0085661C" w:rsidRDefault="000B0EC1">
      <w:pPr>
        <w:tabs>
          <w:tab w:val="left" w:pos="567"/>
        </w:tabs>
        <w:jc w:val="both"/>
        <w:rPr>
          <w:rFonts w:ascii="Arial" w:hAnsi="Arial" w:cs="Arial"/>
          <w:color w:val="00B050"/>
          <w:sz w:val="24"/>
        </w:rPr>
      </w:pPr>
    </w:p>
    <w:p w14:paraId="71515C64" w14:textId="77777777" w:rsidR="00A72D30" w:rsidRDefault="00056D49">
      <w:pPr>
        <w:tabs>
          <w:tab w:val="left" w:pos="567"/>
        </w:tabs>
        <w:jc w:val="both"/>
        <w:rPr>
          <w:rFonts w:ascii="Arial" w:hAnsi="Arial" w:cs="Arial"/>
          <w:sz w:val="24"/>
        </w:rPr>
      </w:pPr>
      <w:r w:rsidRPr="00650ED3">
        <w:rPr>
          <w:rFonts w:ascii="Arial" w:hAnsi="Arial" w:cs="Arial"/>
          <w:sz w:val="24"/>
        </w:rPr>
        <w:t>Le Maître d'O</w:t>
      </w:r>
      <w:r w:rsidR="000B0EC1" w:rsidRPr="00650ED3">
        <w:rPr>
          <w:rFonts w:ascii="Arial" w:hAnsi="Arial" w:cs="Arial"/>
          <w:sz w:val="24"/>
        </w:rPr>
        <w:t>uvrage se réserve tout droit de reproduction des documents ci-dessous dans le cadre de l'opération envisagée.</w:t>
      </w:r>
    </w:p>
    <w:p w14:paraId="59524AA2" w14:textId="77777777" w:rsidR="00AF5DBB" w:rsidRPr="00AF5DBB" w:rsidRDefault="00AF5DBB" w:rsidP="00AF5DBB">
      <w:pPr>
        <w:pStyle w:val="tm0"/>
      </w:pPr>
    </w:p>
    <w:p w14:paraId="45060EAE" w14:textId="77777777" w:rsidR="000B0EC1" w:rsidRPr="0085661C" w:rsidRDefault="000B0EC1">
      <w:pPr>
        <w:tabs>
          <w:tab w:val="left" w:pos="567"/>
        </w:tabs>
        <w:jc w:val="both"/>
        <w:rPr>
          <w:rFonts w:ascii="Arial" w:hAnsi="Arial" w:cs="Arial"/>
          <w:color w:val="00B050"/>
          <w:sz w:val="24"/>
        </w:rPr>
      </w:pPr>
    </w:p>
    <w:tbl>
      <w:tblPr>
        <w:tblW w:w="0" w:type="auto"/>
        <w:tblInd w:w="70" w:type="dxa"/>
        <w:tblLayout w:type="fixed"/>
        <w:tblCellMar>
          <w:left w:w="70" w:type="dxa"/>
          <w:right w:w="70" w:type="dxa"/>
        </w:tblCellMar>
        <w:tblLook w:val="0000" w:firstRow="0" w:lastRow="0" w:firstColumn="0" w:lastColumn="0" w:noHBand="0" w:noVBand="0"/>
      </w:tblPr>
      <w:tblGrid>
        <w:gridCol w:w="3261"/>
        <w:gridCol w:w="5528"/>
      </w:tblGrid>
      <w:tr w:rsidR="0085661C" w:rsidRPr="0085661C" w14:paraId="74FAB17F" w14:textId="77777777">
        <w:trPr>
          <w:cantSplit/>
        </w:trPr>
        <w:tc>
          <w:tcPr>
            <w:tcW w:w="3261" w:type="dxa"/>
            <w:tcBorders>
              <w:top w:val="single" w:sz="6" w:space="0" w:color="auto"/>
              <w:left w:val="single" w:sz="6" w:space="0" w:color="auto"/>
              <w:bottom w:val="single" w:sz="6" w:space="0" w:color="auto"/>
              <w:right w:val="single" w:sz="6" w:space="0" w:color="auto"/>
            </w:tcBorders>
            <w:shd w:val="pct5" w:color="auto" w:fill="FFFFFF"/>
          </w:tcPr>
          <w:p w14:paraId="146DFD49" w14:textId="77777777" w:rsidR="000B0EC1" w:rsidRPr="00567A97" w:rsidRDefault="000B0EC1">
            <w:pPr>
              <w:tabs>
                <w:tab w:val="left" w:pos="567"/>
              </w:tabs>
              <w:jc w:val="center"/>
              <w:rPr>
                <w:rFonts w:ascii="Arial" w:hAnsi="Arial" w:cs="Arial"/>
                <w:b/>
                <w:i/>
                <w:sz w:val="24"/>
              </w:rPr>
            </w:pPr>
            <w:r w:rsidRPr="00567A97">
              <w:rPr>
                <w:rFonts w:ascii="Arial" w:hAnsi="Arial" w:cs="Arial"/>
              </w:rPr>
              <w:br w:type="page"/>
            </w:r>
            <w:r w:rsidRPr="00567A97">
              <w:rPr>
                <w:rFonts w:ascii="Arial" w:hAnsi="Arial" w:cs="Arial"/>
                <w:b/>
                <w:i/>
                <w:sz w:val="24"/>
              </w:rPr>
              <w:t>DOCUMENT</w:t>
            </w:r>
          </w:p>
        </w:tc>
        <w:tc>
          <w:tcPr>
            <w:tcW w:w="5528" w:type="dxa"/>
            <w:tcBorders>
              <w:top w:val="single" w:sz="6" w:space="0" w:color="auto"/>
              <w:left w:val="single" w:sz="6" w:space="0" w:color="auto"/>
              <w:bottom w:val="single" w:sz="6" w:space="0" w:color="auto"/>
              <w:right w:val="single" w:sz="6" w:space="0" w:color="auto"/>
            </w:tcBorders>
            <w:shd w:val="pct5" w:color="auto" w:fill="FFFFFF"/>
          </w:tcPr>
          <w:p w14:paraId="5A9A855A" w14:textId="77777777" w:rsidR="000B0EC1" w:rsidRPr="00567A97" w:rsidRDefault="000B0EC1">
            <w:pPr>
              <w:tabs>
                <w:tab w:val="left" w:pos="567"/>
              </w:tabs>
              <w:jc w:val="center"/>
              <w:rPr>
                <w:rFonts w:ascii="Arial" w:hAnsi="Arial" w:cs="Arial"/>
                <w:b/>
                <w:i/>
                <w:sz w:val="24"/>
              </w:rPr>
            </w:pPr>
            <w:r w:rsidRPr="00567A97">
              <w:rPr>
                <w:rFonts w:ascii="Arial" w:hAnsi="Arial" w:cs="Arial"/>
                <w:b/>
                <w:i/>
                <w:sz w:val="24"/>
              </w:rPr>
              <w:t>NOMBRE D'EXEMPLAIRES</w:t>
            </w:r>
          </w:p>
        </w:tc>
      </w:tr>
      <w:tr w:rsidR="000B0EC1" w:rsidRPr="0085661C" w14:paraId="2A044E30" w14:textId="77777777" w:rsidTr="00AF5DBB">
        <w:trPr>
          <w:cantSplit/>
          <w:trHeight w:val="1781"/>
        </w:trPr>
        <w:tc>
          <w:tcPr>
            <w:tcW w:w="3261" w:type="dxa"/>
            <w:tcBorders>
              <w:top w:val="single" w:sz="6" w:space="0" w:color="auto"/>
              <w:left w:val="single" w:sz="6" w:space="0" w:color="auto"/>
              <w:bottom w:val="single" w:sz="6" w:space="0" w:color="auto"/>
              <w:right w:val="single" w:sz="6" w:space="0" w:color="auto"/>
            </w:tcBorders>
          </w:tcPr>
          <w:p w14:paraId="5078533E" w14:textId="7E314A36" w:rsidR="000B0EC1" w:rsidRPr="00567A97" w:rsidRDefault="00BD7F50">
            <w:pPr>
              <w:tabs>
                <w:tab w:val="left" w:pos="567"/>
              </w:tabs>
              <w:jc w:val="center"/>
              <w:rPr>
                <w:rFonts w:ascii="Arial" w:hAnsi="Arial" w:cs="Arial"/>
                <w:b/>
                <w:i/>
                <w:sz w:val="24"/>
              </w:rPr>
            </w:pPr>
            <w:r>
              <w:rPr>
                <w:rFonts w:ascii="Arial" w:hAnsi="Arial" w:cs="Arial"/>
                <w:b/>
                <w:i/>
                <w:sz w:val="24"/>
              </w:rPr>
              <w:t>DIAG</w:t>
            </w:r>
          </w:p>
          <w:p w14:paraId="331E3FF9" w14:textId="77777777" w:rsidR="000B0EC1" w:rsidRPr="00567A97" w:rsidRDefault="000B0EC1">
            <w:pPr>
              <w:tabs>
                <w:tab w:val="left" w:pos="567"/>
              </w:tabs>
              <w:jc w:val="center"/>
              <w:rPr>
                <w:rFonts w:ascii="Arial" w:hAnsi="Arial" w:cs="Arial"/>
                <w:b/>
                <w:i/>
                <w:sz w:val="24"/>
              </w:rPr>
            </w:pPr>
            <w:r w:rsidRPr="00567A97">
              <w:rPr>
                <w:rFonts w:ascii="Arial" w:hAnsi="Arial" w:cs="Arial"/>
                <w:b/>
                <w:i/>
                <w:sz w:val="24"/>
              </w:rPr>
              <w:t>APS</w:t>
            </w:r>
          </w:p>
          <w:p w14:paraId="2A89141E" w14:textId="77777777" w:rsidR="000B0EC1" w:rsidRPr="00567A97" w:rsidRDefault="000B0EC1">
            <w:pPr>
              <w:tabs>
                <w:tab w:val="left" w:pos="567"/>
              </w:tabs>
              <w:jc w:val="center"/>
              <w:rPr>
                <w:rFonts w:ascii="Arial" w:hAnsi="Arial" w:cs="Arial"/>
                <w:b/>
                <w:i/>
                <w:sz w:val="24"/>
              </w:rPr>
            </w:pPr>
            <w:r w:rsidRPr="00567A97">
              <w:rPr>
                <w:rFonts w:ascii="Arial" w:hAnsi="Arial" w:cs="Arial"/>
                <w:b/>
                <w:i/>
                <w:sz w:val="24"/>
              </w:rPr>
              <w:t>APD</w:t>
            </w:r>
          </w:p>
          <w:p w14:paraId="67D58283" w14:textId="77777777" w:rsidR="000B0EC1" w:rsidRPr="00567A97" w:rsidRDefault="00A70E5E">
            <w:pPr>
              <w:tabs>
                <w:tab w:val="left" w:pos="567"/>
              </w:tabs>
              <w:jc w:val="center"/>
              <w:rPr>
                <w:rFonts w:ascii="Arial" w:hAnsi="Arial" w:cs="Arial"/>
                <w:b/>
                <w:i/>
                <w:sz w:val="24"/>
              </w:rPr>
            </w:pPr>
            <w:r w:rsidRPr="00567A97">
              <w:rPr>
                <w:rFonts w:ascii="Arial" w:hAnsi="Arial" w:cs="Arial"/>
                <w:b/>
                <w:i/>
                <w:sz w:val="24"/>
              </w:rPr>
              <w:t>Déclaration de Travaux</w:t>
            </w:r>
          </w:p>
          <w:p w14:paraId="04FCBD9A" w14:textId="77777777" w:rsidR="000B0EC1" w:rsidRPr="00567A97" w:rsidRDefault="000B0EC1">
            <w:pPr>
              <w:tabs>
                <w:tab w:val="left" w:pos="567"/>
              </w:tabs>
              <w:jc w:val="center"/>
              <w:rPr>
                <w:rFonts w:ascii="Arial" w:hAnsi="Arial" w:cs="Arial"/>
                <w:b/>
                <w:i/>
                <w:sz w:val="24"/>
              </w:rPr>
            </w:pPr>
            <w:r w:rsidRPr="00567A97">
              <w:rPr>
                <w:rFonts w:ascii="Arial" w:hAnsi="Arial" w:cs="Arial"/>
                <w:b/>
                <w:i/>
                <w:sz w:val="24"/>
              </w:rPr>
              <w:t>PRO</w:t>
            </w:r>
            <w:r w:rsidR="000C076F" w:rsidRPr="00567A97">
              <w:rPr>
                <w:rFonts w:ascii="Arial" w:hAnsi="Arial" w:cs="Arial"/>
                <w:b/>
                <w:i/>
                <w:sz w:val="24"/>
              </w:rPr>
              <w:t>/DCE</w:t>
            </w:r>
          </w:p>
          <w:p w14:paraId="6F026089" w14:textId="77777777" w:rsidR="000B0EC1" w:rsidRPr="00567A97" w:rsidRDefault="000B0EC1">
            <w:pPr>
              <w:tabs>
                <w:tab w:val="left" w:pos="567"/>
              </w:tabs>
              <w:jc w:val="center"/>
              <w:rPr>
                <w:rFonts w:ascii="Arial" w:hAnsi="Arial" w:cs="Arial"/>
                <w:b/>
                <w:i/>
                <w:sz w:val="24"/>
              </w:rPr>
            </w:pPr>
            <w:r w:rsidRPr="00567A97">
              <w:rPr>
                <w:rFonts w:ascii="Arial" w:hAnsi="Arial" w:cs="Arial"/>
                <w:b/>
                <w:i/>
                <w:sz w:val="24"/>
              </w:rPr>
              <w:t>DOE</w:t>
            </w:r>
          </w:p>
          <w:p w14:paraId="493E4C53" w14:textId="77777777" w:rsidR="000B0EC1" w:rsidRPr="00567A97" w:rsidRDefault="000B0EC1">
            <w:pPr>
              <w:pStyle w:val="tm0"/>
              <w:rPr>
                <w:rFonts w:ascii="Arial" w:hAnsi="Arial" w:cs="Arial"/>
              </w:rPr>
            </w:pPr>
          </w:p>
        </w:tc>
        <w:tc>
          <w:tcPr>
            <w:tcW w:w="5528" w:type="dxa"/>
            <w:tcBorders>
              <w:top w:val="single" w:sz="6" w:space="0" w:color="auto"/>
              <w:left w:val="single" w:sz="6" w:space="0" w:color="auto"/>
              <w:bottom w:val="single" w:sz="6" w:space="0" w:color="auto"/>
              <w:right w:val="single" w:sz="6" w:space="0" w:color="auto"/>
            </w:tcBorders>
          </w:tcPr>
          <w:p w14:paraId="7602DCFF" w14:textId="04D4F51F" w:rsidR="000B0EC1" w:rsidRPr="00567A97" w:rsidRDefault="00BD7F50" w:rsidP="00BD7F50">
            <w:pPr>
              <w:tabs>
                <w:tab w:val="left" w:pos="567"/>
              </w:tabs>
              <w:jc w:val="center"/>
              <w:rPr>
                <w:rFonts w:ascii="Arial" w:hAnsi="Arial" w:cs="Arial"/>
                <w:b/>
                <w:i/>
                <w:sz w:val="24"/>
              </w:rPr>
            </w:pPr>
            <w:r>
              <w:rPr>
                <w:rFonts w:ascii="Arial" w:hAnsi="Arial" w:cs="Arial"/>
                <w:b/>
                <w:i/>
                <w:sz w:val="24"/>
              </w:rPr>
              <w:t>1</w:t>
            </w:r>
            <w:r w:rsidRPr="00567A97">
              <w:rPr>
                <w:rFonts w:ascii="Arial" w:hAnsi="Arial" w:cs="Arial"/>
                <w:b/>
                <w:i/>
                <w:sz w:val="24"/>
              </w:rPr>
              <w:t xml:space="preserve"> + 1 reproductible sur clé </w:t>
            </w:r>
            <w:proofErr w:type="spellStart"/>
            <w:r w:rsidRPr="00567A97">
              <w:rPr>
                <w:rFonts w:ascii="Arial" w:hAnsi="Arial" w:cs="Arial"/>
                <w:b/>
                <w:i/>
                <w:sz w:val="24"/>
              </w:rPr>
              <w:t>usb</w:t>
            </w:r>
            <w:proofErr w:type="spellEnd"/>
          </w:p>
          <w:p w14:paraId="66E52276" w14:textId="77777777" w:rsidR="000B0EC1" w:rsidRPr="00567A97" w:rsidRDefault="005E5A4C" w:rsidP="00AF5DBB">
            <w:pPr>
              <w:tabs>
                <w:tab w:val="left" w:pos="567"/>
              </w:tabs>
              <w:jc w:val="center"/>
              <w:rPr>
                <w:rFonts w:ascii="Arial" w:hAnsi="Arial" w:cs="Arial"/>
                <w:b/>
                <w:i/>
                <w:sz w:val="24"/>
              </w:rPr>
            </w:pPr>
            <w:r>
              <w:rPr>
                <w:rFonts w:ascii="Arial" w:hAnsi="Arial" w:cs="Arial"/>
                <w:b/>
                <w:i/>
                <w:sz w:val="24"/>
              </w:rPr>
              <w:t>1</w:t>
            </w:r>
            <w:r w:rsidR="000B0EC1" w:rsidRPr="00567A97">
              <w:rPr>
                <w:rFonts w:ascii="Arial" w:hAnsi="Arial" w:cs="Arial"/>
                <w:b/>
                <w:i/>
                <w:sz w:val="24"/>
              </w:rPr>
              <w:t xml:space="preserve"> + 1 reproductible </w:t>
            </w:r>
            <w:r w:rsidR="00650D83" w:rsidRPr="00567A97">
              <w:rPr>
                <w:rFonts w:ascii="Arial" w:hAnsi="Arial" w:cs="Arial"/>
                <w:b/>
                <w:i/>
                <w:sz w:val="24"/>
              </w:rPr>
              <w:t xml:space="preserve">sur </w:t>
            </w:r>
            <w:r w:rsidR="00567A97" w:rsidRPr="00567A97">
              <w:rPr>
                <w:rFonts w:ascii="Arial" w:hAnsi="Arial" w:cs="Arial"/>
                <w:b/>
                <w:i/>
                <w:sz w:val="24"/>
              </w:rPr>
              <w:t xml:space="preserve">clé </w:t>
            </w:r>
            <w:proofErr w:type="spellStart"/>
            <w:r w:rsidR="00567A97" w:rsidRPr="00567A97">
              <w:rPr>
                <w:rFonts w:ascii="Arial" w:hAnsi="Arial" w:cs="Arial"/>
                <w:b/>
                <w:i/>
                <w:sz w:val="24"/>
              </w:rPr>
              <w:t>usb</w:t>
            </w:r>
            <w:proofErr w:type="spellEnd"/>
          </w:p>
          <w:p w14:paraId="7F680492" w14:textId="77777777" w:rsidR="005E5A4C" w:rsidRPr="00567A97" w:rsidRDefault="005E5A4C" w:rsidP="005E5A4C">
            <w:pPr>
              <w:tabs>
                <w:tab w:val="left" w:pos="567"/>
              </w:tabs>
              <w:jc w:val="center"/>
              <w:rPr>
                <w:rFonts w:ascii="Arial" w:hAnsi="Arial" w:cs="Arial"/>
                <w:b/>
                <w:i/>
                <w:sz w:val="24"/>
              </w:rPr>
            </w:pPr>
            <w:r>
              <w:rPr>
                <w:rFonts w:ascii="Arial" w:hAnsi="Arial" w:cs="Arial"/>
                <w:b/>
                <w:i/>
                <w:sz w:val="24"/>
              </w:rPr>
              <w:t>1</w:t>
            </w:r>
            <w:r w:rsidRPr="00567A97">
              <w:rPr>
                <w:rFonts w:ascii="Arial" w:hAnsi="Arial" w:cs="Arial"/>
                <w:b/>
                <w:i/>
                <w:sz w:val="24"/>
              </w:rPr>
              <w:t xml:space="preserve"> + 1 reproductible sur clé </w:t>
            </w:r>
            <w:proofErr w:type="spellStart"/>
            <w:r w:rsidRPr="00567A97">
              <w:rPr>
                <w:rFonts w:ascii="Arial" w:hAnsi="Arial" w:cs="Arial"/>
                <w:b/>
                <w:i/>
                <w:sz w:val="24"/>
              </w:rPr>
              <w:t>usb</w:t>
            </w:r>
            <w:proofErr w:type="spellEnd"/>
          </w:p>
          <w:p w14:paraId="548450F8" w14:textId="77777777" w:rsidR="005E5A4C" w:rsidRPr="00567A97" w:rsidRDefault="005E5A4C" w:rsidP="005E5A4C">
            <w:pPr>
              <w:tabs>
                <w:tab w:val="left" w:pos="567"/>
              </w:tabs>
              <w:jc w:val="center"/>
              <w:rPr>
                <w:rFonts w:ascii="Arial" w:hAnsi="Arial" w:cs="Arial"/>
                <w:b/>
                <w:i/>
                <w:sz w:val="24"/>
              </w:rPr>
            </w:pPr>
            <w:r>
              <w:rPr>
                <w:rFonts w:ascii="Arial" w:hAnsi="Arial" w:cs="Arial"/>
                <w:b/>
                <w:i/>
                <w:sz w:val="24"/>
              </w:rPr>
              <w:t>1</w:t>
            </w:r>
            <w:r w:rsidRPr="00567A97">
              <w:rPr>
                <w:rFonts w:ascii="Arial" w:hAnsi="Arial" w:cs="Arial"/>
                <w:b/>
                <w:i/>
                <w:sz w:val="24"/>
              </w:rPr>
              <w:t xml:space="preserve"> + 1 reproductible sur clé </w:t>
            </w:r>
            <w:proofErr w:type="spellStart"/>
            <w:r w:rsidRPr="00567A97">
              <w:rPr>
                <w:rFonts w:ascii="Arial" w:hAnsi="Arial" w:cs="Arial"/>
                <w:b/>
                <w:i/>
                <w:sz w:val="24"/>
              </w:rPr>
              <w:t>usb</w:t>
            </w:r>
            <w:proofErr w:type="spellEnd"/>
          </w:p>
          <w:p w14:paraId="732324B7" w14:textId="77777777" w:rsidR="005E5A4C" w:rsidRPr="00567A97" w:rsidRDefault="005E5A4C" w:rsidP="005E5A4C">
            <w:pPr>
              <w:tabs>
                <w:tab w:val="left" w:pos="567"/>
              </w:tabs>
              <w:jc w:val="center"/>
              <w:rPr>
                <w:rFonts w:ascii="Arial" w:hAnsi="Arial" w:cs="Arial"/>
                <w:b/>
                <w:i/>
                <w:sz w:val="24"/>
              </w:rPr>
            </w:pPr>
            <w:r>
              <w:rPr>
                <w:rFonts w:ascii="Arial" w:hAnsi="Arial" w:cs="Arial"/>
                <w:b/>
                <w:i/>
                <w:sz w:val="24"/>
              </w:rPr>
              <w:t>1</w:t>
            </w:r>
            <w:r w:rsidRPr="00567A97">
              <w:rPr>
                <w:rFonts w:ascii="Arial" w:hAnsi="Arial" w:cs="Arial"/>
                <w:b/>
                <w:i/>
                <w:sz w:val="24"/>
              </w:rPr>
              <w:t xml:space="preserve"> + 1 reproductible sur clé </w:t>
            </w:r>
            <w:proofErr w:type="spellStart"/>
            <w:r w:rsidRPr="00567A97">
              <w:rPr>
                <w:rFonts w:ascii="Arial" w:hAnsi="Arial" w:cs="Arial"/>
                <w:b/>
                <w:i/>
                <w:sz w:val="24"/>
              </w:rPr>
              <w:t>usb</w:t>
            </w:r>
            <w:proofErr w:type="spellEnd"/>
          </w:p>
          <w:p w14:paraId="26446C87" w14:textId="77777777" w:rsidR="000B0EC1" w:rsidRPr="00567A97" w:rsidRDefault="005E5A4C" w:rsidP="005E5A4C">
            <w:pPr>
              <w:tabs>
                <w:tab w:val="left" w:pos="567"/>
              </w:tabs>
              <w:jc w:val="center"/>
              <w:rPr>
                <w:rFonts w:ascii="Arial" w:hAnsi="Arial" w:cs="Arial"/>
                <w:b/>
                <w:i/>
                <w:sz w:val="24"/>
              </w:rPr>
            </w:pPr>
            <w:r>
              <w:rPr>
                <w:rFonts w:ascii="Arial" w:hAnsi="Arial" w:cs="Arial"/>
                <w:b/>
                <w:i/>
                <w:sz w:val="24"/>
              </w:rPr>
              <w:t>1</w:t>
            </w:r>
            <w:r w:rsidRPr="00567A97">
              <w:rPr>
                <w:rFonts w:ascii="Arial" w:hAnsi="Arial" w:cs="Arial"/>
                <w:b/>
                <w:i/>
                <w:sz w:val="24"/>
              </w:rPr>
              <w:t xml:space="preserve"> + 1 reproductible sur clé </w:t>
            </w:r>
            <w:proofErr w:type="spellStart"/>
            <w:r w:rsidRPr="00567A97">
              <w:rPr>
                <w:rFonts w:ascii="Arial" w:hAnsi="Arial" w:cs="Arial"/>
                <w:b/>
                <w:i/>
                <w:sz w:val="24"/>
              </w:rPr>
              <w:t>usb</w:t>
            </w:r>
            <w:proofErr w:type="spellEnd"/>
          </w:p>
        </w:tc>
      </w:tr>
    </w:tbl>
    <w:p w14:paraId="0238446F" w14:textId="77777777" w:rsidR="00D30412" w:rsidRPr="0085661C" w:rsidRDefault="00D30412">
      <w:pPr>
        <w:pStyle w:val="tm0"/>
        <w:rPr>
          <w:rFonts w:ascii="Arial" w:hAnsi="Arial" w:cs="Arial"/>
          <w:b w:val="0"/>
          <w:color w:val="00B050"/>
          <w:sz w:val="24"/>
          <w:u w:val="none"/>
        </w:rPr>
      </w:pPr>
    </w:p>
    <w:p w14:paraId="43A60441" w14:textId="77777777" w:rsidR="000B0EC1" w:rsidRPr="00171DEA" w:rsidRDefault="000B0EC1">
      <w:pPr>
        <w:pStyle w:val="Titre4"/>
        <w:shd w:val="pct5" w:color="auto" w:fill="FFFFFF"/>
        <w:spacing w:after="280"/>
        <w:rPr>
          <w:rFonts w:cs="Arial"/>
        </w:rPr>
      </w:pPr>
      <w:bookmarkStart w:id="144" w:name="_Toc171849648"/>
      <w:bookmarkStart w:id="145" w:name="_Toc130475453"/>
      <w:bookmarkStart w:id="146" w:name="_Toc223426795"/>
      <w:r w:rsidRPr="00171DEA">
        <w:rPr>
          <w:rFonts w:cs="Arial"/>
        </w:rPr>
        <w:t>7.2.3 - Délais</w:t>
      </w:r>
      <w:bookmarkEnd w:id="144"/>
      <w:bookmarkEnd w:id="145"/>
      <w:bookmarkEnd w:id="146"/>
    </w:p>
    <w:p w14:paraId="52FE18B7" w14:textId="77777777" w:rsidR="003F0718" w:rsidRPr="00171DEA" w:rsidRDefault="003F0718" w:rsidP="00AF5DBB">
      <w:pPr>
        <w:pStyle w:val="Corpsdetexte"/>
        <w:tabs>
          <w:tab w:val="clear" w:pos="284"/>
          <w:tab w:val="left" w:pos="567"/>
        </w:tabs>
        <w:spacing w:after="240"/>
        <w:rPr>
          <w:rFonts w:cs="Arial"/>
        </w:rPr>
      </w:pPr>
      <w:r w:rsidRPr="00171DEA">
        <w:rPr>
          <w:rFonts w:cs="Arial"/>
        </w:rPr>
        <w:t xml:space="preserve">En application de l'article </w:t>
      </w:r>
      <w:r w:rsidR="008B3DA8">
        <w:rPr>
          <w:rFonts w:cs="Arial"/>
        </w:rPr>
        <w:t>3.2</w:t>
      </w:r>
      <w:r w:rsidRPr="00171DEA">
        <w:rPr>
          <w:rFonts w:cs="Arial"/>
        </w:rPr>
        <w:t xml:space="preserve"> du CCAG </w:t>
      </w:r>
      <w:r w:rsidR="00171DEA" w:rsidRPr="00171DEA">
        <w:rPr>
          <w:rFonts w:cs="Arial"/>
        </w:rPr>
        <w:t>MOE</w:t>
      </w:r>
      <w:r w:rsidRPr="00171DEA">
        <w:rPr>
          <w:rFonts w:cs="Arial"/>
        </w:rPr>
        <w:t>, la décision par le Maître d’Ouvrage de réception, d'ajournement, de réception avec réfaction ou de rejet des documents d'études ci-dessus doit intervenir avant l'expiration des délais indiqués à l’article 14 du préambule annexé au présent CCAP.</w:t>
      </w:r>
    </w:p>
    <w:p w14:paraId="790712EC" w14:textId="77777777" w:rsidR="000B0EC1" w:rsidRPr="00650ED3" w:rsidRDefault="000B0EC1" w:rsidP="00AF5DBB">
      <w:pPr>
        <w:tabs>
          <w:tab w:val="left" w:pos="426"/>
          <w:tab w:val="left" w:pos="1702"/>
        </w:tabs>
        <w:spacing w:after="240"/>
        <w:jc w:val="both"/>
        <w:rPr>
          <w:rFonts w:ascii="Arial" w:hAnsi="Arial" w:cs="Arial"/>
          <w:sz w:val="24"/>
        </w:rPr>
      </w:pPr>
      <w:r w:rsidRPr="00650ED3">
        <w:rPr>
          <w:rFonts w:ascii="Arial" w:hAnsi="Arial" w:cs="Arial"/>
          <w:sz w:val="24"/>
        </w:rPr>
        <w:t>Ces délais courent à compter de la date d</w:t>
      </w:r>
      <w:r w:rsidR="00056D49" w:rsidRPr="00650ED3">
        <w:rPr>
          <w:rFonts w:ascii="Arial" w:hAnsi="Arial" w:cs="Arial"/>
          <w:sz w:val="24"/>
        </w:rPr>
        <w:t>e l'accusé de réception par le Maître d’O</w:t>
      </w:r>
      <w:r w:rsidRPr="00650ED3">
        <w:rPr>
          <w:rFonts w:ascii="Arial" w:hAnsi="Arial" w:cs="Arial"/>
          <w:sz w:val="24"/>
        </w:rPr>
        <w:t>uvrage du document d'étude à réceptionner.</w:t>
      </w:r>
    </w:p>
    <w:p w14:paraId="1F6DDDE6" w14:textId="77777777" w:rsidR="000B0EC1" w:rsidRPr="003F1E86" w:rsidRDefault="000B0EC1">
      <w:pPr>
        <w:tabs>
          <w:tab w:val="left" w:pos="426"/>
          <w:tab w:val="left" w:pos="1702"/>
        </w:tabs>
        <w:spacing w:after="120"/>
        <w:jc w:val="both"/>
        <w:rPr>
          <w:rFonts w:ascii="Arial" w:hAnsi="Arial" w:cs="Arial"/>
          <w:sz w:val="24"/>
        </w:rPr>
      </w:pPr>
      <w:r w:rsidRPr="003F1E86">
        <w:rPr>
          <w:rFonts w:ascii="Arial" w:hAnsi="Arial" w:cs="Arial"/>
          <w:sz w:val="24"/>
        </w:rPr>
        <w:t>Si cette décision n'est pas notifiée au titulaire dans le délai mentionné ci-dessus, la prestation est considérée comme reçue avec effet à compter de l'expiration du délai, conformément a</w:t>
      </w:r>
      <w:r w:rsidR="003F1E86" w:rsidRPr="003F1E86">
        <w:rPr>
          <w:rFonts w:ascii="Arial" w:hAnsi="Arial" w:cs="Arial"/>
          <w:sz w:val="24"/>
        </w:rPr>
        <w:t xml:space="preserve">ux dispositions de l'article </w:t>
      </w:r>
      <w:r w:rsidRPr="003F1E86">
        <w:rPr>
          <w:rFonts w:ascii="Arial" w:hAnsi="Arial" w:cs="Arial"/>
          <w:sz w:val="24"/>
        </w:rPr>
        <w:t xml:space="preserve">3.1 </w:t>
      </w:r>
      <w:r w:rsidR="003F1E86" w:rsidRPr="003F1E86">
        <w:rPr>
          <w:rFonts w:ascii="Arial" w:hAnsi="Arial" w:cs="Arial"/>
          <w:sz w:val="24"/>
        </w:rPr>
        <w:t>du CCAG MOE</w:t>
      </w:r>
      <w:r w:rsidRPr="003F1E86">
        <w:rPr>
          <w:rFonts w:ascii="Arial" w:hAnsi="Arial" w:cs="Arial"/>
          <w:sz w:val="24"/>
        </w:rPr>
        <w:t>.</w:t>
      </w:r>
    </w:p>
    <w:p w14:paraId="54E68543" w14:textId="77777777" w:rsidR="00413CB6" w:rsidRPr="0085661C" w:rsidRDefault="00413CB6" w:rsidP="00413CB6">
      <w:pPr>
        <w:pStyle w:val="tm0"/>
        <w:rPr>
          <w:rFonts w:ascii="Arial" w:hAnsi="Arial" w:cs="Arial"/>
          <w:color w:val="00B050"/>
        </w:rPr>
      </w:pPr>
    </w:p>
    <w:p w14:paraId="2A934AD6" w14:textId="77777777" w:rsidR="000B0EC1" w:rsidRPr="00650ED3" w:rsidRDefault="000B0EC1">
      <w:pPr>
        <w:tabs>
          <w:tab w:val="left" w:pos="426"/>
          <w:tab w:val="left" w:pos="1702"/>
        </w:tabs>
        <w:jc w:val="both"/>
        <w:rPr>
          <w:rFonts w:ascii="Arial" w:hAnsi="Arial" w:cs="Arial"/>
          <w:sz w:val="24"/>
        </w:rPr>
      </w:pPr>
      <w:r w:rsidRPr="00650ED3">
        <w:rPr>
          <w:rFonts w:ascii="Arial" w:hAnsi="Arial" w:cs="Arial"/>
          <w:sz w:val="24"/>
        </w:rPr>
        <w:t>En cas</w:t>
      </w:r>
      <w:r w:rsidR="00056D49" w:rsidRPr="00650ED3">
        <w:rPr>
          <w:rFonts w:ascii="Arial" w:hAnsi="Arial" w:cs="Arial"/>
          <w:sz w:val="24"/>
        </w:rPr>
        <w:t xml:space="preserve"> de rejet ou d'ajournement, le M</w:t>
      </w:r>
      <w:r w:rsidRPr="00650ED3">
        <w:rPr>
          <w:rFonts w:ascii="Arial" w:hAnsi="Arial" w:cs="Arial"/>
          <w:sz w:val="24"/>
        </w:rPr>
        <w:t>a</w:t>
      </w:r>
      <w:r w:rsidR="00056D49" w:rsidRPr="00650ED3">
        <w:rPr>
          <w:rFonts w:ascii="Arial" w:hAnsi="Arial" w:cs="Arial"/>
          <w:sz w:val="24"/>
        </w:rPr>
        <w:t>ître d'O</w:t>
      </w:r>
      <w:r w:rsidRPr="00650ED3">
        <w:rPr>
          <w:rFonts w:ascii="Arial" w:hAnsi="Arial" w:cs="Arial"/>
          <w:sz w:val="24"/>
        </w:rPr>
        <w:t>uvrage dispose pour donner son a</w:t>
      </w:r>
      <w:r w:rsidR="00056D49" w:rsidRPr="00650ED3">
        <w:rPr>
          <w:rFonts w:ascii="Arial" w:hAnsi="Arial" w:cs="Arial"/>
          <w:sz w:val="24"/>
        </w:rPr>
        <w:t>vis, après présentation par le Maître d'</w:t>
      </w:r>
      <w:r w:rsidR="00607617" w:rsidRPr="00650ED3">
        <w:rPr>
          <w:rFonts w:ascii="Arial" w:hAnsi="Arial" w:cs="Arial"/>
          <w:sz w:val="24"/>
        </w:rPr>
        <w:t>Œuvre</w:t>
      </w:r>
      <w:r w:rsidRPr="00650ED3">
        <w:rPr>
          <w:rFonts w:ascii="Arial" w:hAnsi="Arial" w:cs="Arial"/>
          <w:sz w:val="24"/>
        </w:rPr>
        <w:t xml:space="preserve"> des documents modifiés, des mêmes délais que ceux indiqués ci-dessus.</w:t>
      </w:r>
    </w:p>
    <w:p w14:paraId="6FAAB201" w14:textId="278A9FA4" w:rsidR="00843CFE" w:rsidRDefault="00843CFE" w:rsidP="00D705BE">
      <w:pPr>
        <w:pStyle w:val="tm0"/>
        <w:rPr>
          <w:rFonts w:ascii="Arial" w:hAnsi="Arial" w:cs="Arial"/>
          <w:color w:val="00B050"/>
        </w:rPr>
      </w:pPr>
    </w:p>
    <w:p w14:paraId="0C1B14EC" w14:textId="05FE5A02" w:rsidR="00952F32" w:rsidRDefault="00952F32" w:rsidP="00D705BE">
      <w:pPr>
        <w:pStyle w:val="tm0"/>
        <w:rPr>
          <w:rFonts w:ascii="Arial" w:hAnsi="Arial" w:cs="Arial"/>
          <w:color w:val="00B050"/>
        </w:rPr>
      </w:pPr>
    </w:p>
    <w:p w14:paraId="09CFC204" w14:textId="0252CB47" w:rsidR="00952F32" w:rsidRDefault="00952F32" w:rsidP="00D705BE">
      <w:pPr>
        <w:pStyle w:val="tm0"/>
        <w:rPr>
          <w:rFonts w:ascii="Arial" w:hAnsi="Arial" w:cs="Arial"/>
          <w:color w:val="00B050"/>
        </w:rPr>
      </w:pPr>
    </w:p>
    <w:p w14:paraId="3D4D22A2" w14:textId="53367167" w:rsidR="00952F32" w:rsidRDefault="00952F32" w:rsidP="00D705BE">
      <w:pPr>
        <w:pStyle w:val="tm0"/>
        <w:rPr>
          <w:rFonts w:ascii="Arial" w:hAnsi="Arial" w:cs="Arial"/>
          <w:color w:val="00B050"/>
        </w:rPr>
      </w:pPr>
    </w:p>
    <w:p w14:paraId="6AA95102" w14:textId="7C95BCB3" w:rsidR="00952F32" w:rsidRDefault="00952F32" w:rsidP="00D705BE">
      <w:pPr>
        <w:pStyle w:val="tm0"/>
        <w:rPr>
          <w:rFonts w:ascii="Arial" w:hAnsi="Arial" w:cs="Arial"/>
          <w:color w:val="00B050"/>
        </w:rPr>
      </w:pPr>
    </w:p>
    <w:p w14:paraId="17750C5A" w14:textId="00678CC6" w:rsidR="00952F32" w:rsidRDefault="00952F32" w:rsidP="00D705BE">
      <w:pPr>
        <w:pStyle w:val="tm0"/>
        <w:rPr>
          <w:rFonts w:ascii="Arial" w:hAnsi="Arial" w:cs="Arial"/>
          <w:color w:val="00B050"/>
        </w:rPr>
      </w:pPr>
    </w:p>
    <w:p w14:paraId="1F9044A0" w14:textId="77777777" w:rsidR="00952F32" w:rsidRPr="0085661C" w:rsidRDefault="00952F32" w:rsidP="00D705BE">
      <w:pPr>
        <w:pStyle w:val="tm0"/>
        <w:rPr>
          <w:rFonts w:ascii="Arial" w:hAnsi="Arial" w:cs="Arial"/>
          <w:color w:val="00B050"/>
        </w:rPr>
      </w:pPr>
    </w:p>
    <w:p w14:paraId="027BCE66" w14:textId="77777777" w:rsidR="00843CFE" w:rsidRPr="0085661C" w:rsidRDefault="00843CFE" w:rsidP="00D705BE">
      <w:pPr>
        <w:pStyle w:val="tm0"/>
        <w:rPr>
          <w:rFonts w:ascii="Arial" w:hAnsi="Arial" w:cs="Arial"/>
          <w:color w:val="00B050"/>
        </w:rPr>
      </w:pPr>
    </w:p>
    <w:p w14:paraId="62A9C03F" w14:textId="77777777" w:rsidR="000B0EC1" w:rsidRPr="00650ED3" w:rsidRDefault="000B0EC1">
      <w:pPr>
        <w:pStyle w:val="Titre2"/>
        <w:pBdr>
          <w:top w:val="double" w:sz="4" w:space="1" w:color="auto"/>
          <w:left w:val="double" w:sz="4" w:space="1" w:color="auto"/>
          <w:bottom w:val="double" w:sz="4" w:space="1" w:color="auto"/>
          <w:right w:val="double" w:sz="4" w:space="28" w:color="auto"/>
        </w:pBdr>
        <w:shd w:val="pct10" w:color="auto" w:fill="FFFFFF"/>
        <w:spacing w:before="0" w:after="280"/>
        <w:jc w:val="center"/>
        <w:rPr>
          <w:rFonts w:cs="Arial"/>
        </w:rPr>
      </w:pPr>
      <w:bookmarkStart w:id="147" w:name="_Toc171849649"/>
      <w:bookmarkStart w:id="148" w:name="_Toc130475454"/>
      <w:bookmarkStart w:id="149" w:name="_Toc223426796"/>
      <w:r w:rsidRPr="00650ED3">
        <w:rPr>
          <w:rFonts w:cs="Arial"/>
        </w:rPr>
        <w:t>ARTICLE 8 - PHASE « TRAVAUX »</w:t>
      </w:r>
      <w:bookmarkEnd w:id="147"/>
      <w:bookmarkEnd w:id="148"/>
      <w:bookmarkEnd w:id="149"/>
    </w:p>
    <w:p w14:paraId="25411CA3" w14:textId="77777777" w:rsidR="00843CFE" w:rsidRPr="0085661C" w:rsidRDefault="00843CFE" w:rsidP="00843CFE">
      <w:pPr>
        <w:rPr>
          <w:rFonts w:ascii="Arial" w:hAnsi="Arial" w:cs="Arial"/>
          <w:color w:val="00B050"/>
        </w:rPr>
      </w:pPr>
    </w:p>
    <w:p w14:paraId="4DF46B56" w14:textId="5733EFB6" w:rsidR="000B0EC1" w:rsidRPr="00650ED3" w:rsidRDefault="000B0EC1">
      <w:pPr>
        <w:pStyle w:val="Titre3"/>
        <w:shd w:val="pct5" w:color="auto" w:fill="FFFFFF"/>
        <w:spacing w:after="120"/>
        <w:rPr>
          <w:rFonts w:cs="Arial"/>
        </w:rPr>
      </w:pPr>
      <w:bookmarkStart w:id="150" w:name="_Toc171849650"/>
      <w:bookmarkStart w:id="151" w:name="_Toc130475455"/>
      <w:bookmarkStart w:id="152" w:name="_Toc223426797"/>
      <w:r w:rsidRPr="00650ED3">
        <w:rPr>
          <w:rFonts w:cs="Arial"/>
        </w:rPr>
        <w:t xml:space="preserve">8.1 - Vérification des projets de décomptes mensuels des </w:t>
      </w:r>
      <w:bookmarkEnd w:id="150"/>
      <w:bookmarkEnd w:id="151"/>
      <w:bookmarkEnd w:id="152"/>
      <w:r w:rsidR="00BA28C8">
        <w:rPr>
          <w:rFonts w:cs="Arial"/>
        </w:rPr>
        <w:t>titulaires des travaux</w:t>
      </w:r>
    </w:p>
    <w:p w14:paraId="34C69F14" w14:textId="77777777" w:rsidR="00843CFE" w:rsidRPr="0085661C" w:rsidRDefault="00843CFE" w:rsidP="00843CFE">
      <w:pPr>
        <w:pStyle w:val="Retraitnormal"/>
        <w:rPr>
          <w:rFonts w:ascii="Arial" w:hAnsi="Arial" w:cs="Arial"/>
          <w:color w:val="00B050"/>
        </w:rPr>
      </w:pPr>
    </w:p>
    <w:p w14:paraId="42D19E21" w14:textId="0ED4864A" w:rsidR="003F0718" w:rsidRPr="00650ED3" w:rsidRDefault="003F0718" w:rsidP="003F0718">
      <w:pPr>
        <w:tabs>
          <w:tab w:val="left" w:pos="426"/>
          <w:tab w:val="left" w:pos="1702"/>
        </w:tabs>
        <w:spacing w:after="120"/>
        <w:jc w:val="both"/>
        <w:rPr>
          <w:rFonts w:ascii="Arial" w:hAnsi="Arial" w:cs="Arial"/>
          <w:sz w:val="24"/>
        </w:rPr>
      </w:pPr>
      <w:r w:rsidRPr="00650ED3">
        <w:rPr>
          <w:rFonts w:ascii="Arial" w:hAnsi="Arial" w:cs="Arial"/>
          <w:sz w:val="24"/>
        </w:rPr>
        <w:t>Au cours des travaux, le Maître d'</w:t>
      </w:r>
      <w:r w:rsidR="00650ED3" w:rsidRPr="00650ED3">
        <w:rPr>
          <w:rFonts w:ascii="Arial" w:hAnsi="Arial" w:cs="Arial"/>
          <w:sz w:val="24"/>
        </w:rPr>
        <w:t>Œuvre</w:t>
      </w:r>
      <w:r w:rsidRPr="00650ED3">
        <w:rPr>
          <w:rFonts w:ascii="Arial" w:hAnsi="Arial" w:cs="Arial"/>
          <w:sz w:val="24"/>
        </w:rPr>
        <w:t xml:space="preserve"> doit procéder, conformément à l'article 13.1 du CCAG travaux, à la vérification des projets de décomptes mensuels établis par les </w:t>
      </w:r>
      <w:r w:rsidR="00BA28C8">
        <w:rPr>
          <w:rFonts w:ascii="Arial" w:hAnsi="Arial" w:cs="Arial"/>
          <w:sz w:val="24"/>
        </w:rPr>
        <w:t>titulaires</w:t>
      </w:r>
      <w:r w:rsidRPr="00650ED3">
        <w:rPr>
          <w:rFonts w:ascii="Arial" w:hAnsi="Arial" w:cs="Arial"/>
          <w:sz w:val="24"/>
        </w:rPr>
        <w:t xml:space="preserve"> et qui lui sont transmis via la plateforme CHORUS PRO : </w:t>
      </w:r>
      <w:hyperlink r:id="rId10" w:history="1">
        <w:r w:rsidRPr="00650ED3">
          <w:rPr>
            <w:rStyle w:val="Lienhypertexte"/>
            <w:rFonts w:ascii="Arial" w:hAnsi="Arial" w:cs="Arial"/>
            <w:bCs/>
            <w:color w:val="auto"/>
            <w:sz w:val="24"/>
            <w:szCs w:val="24"/>
            <w:lang w:eastAsia="en-US"/>
          </w:rPr>
          <w:t>https://chorus-pro.gouv.fr</w:t>
        </w:r>
      </w:hyperlink>
      <w:r w:rsidRPr="00650ED3">
        <w:rPr>
          <w:rFonts w:ascii="Arial" w:hAnsi="Arial" w:cs="Arial"/>
          <w:bCs/>
          <w:sz w:val="24"/>
          <w:szCs w:val="24"/>
          <w:lang w:eastAsia="en-US"/>
        </w:rPr>
        <w:t>.</w:t>
      </w:r>
      <w:r w:rsidRPr="00650ED3">
        <w:rPr>
          <w:rFonts w:ascii="Arial" w:hAnsi="Arial" w:cs="Arial"/>
          <w:sz w:val="24"/>
        </w:rPr>
        <w:t xml:space="preserve"> </w:t>
      </w:r>
    </w:p>
    <w:p w14:paraId="7EAC25FC" w14:textId="77777777" w:rsidR="003F0718" w:rsidRPr="0085661C" w:rsidRDefault="003F0718" w:rsidP="003F0718">
      <w:pPr>
        <w:pStyle w:val="tm0"/>
        <w:rPr>
          <w:color w:val="00B050"/>
        </w:rPr>
      </w:pPr>
    </w:p>
    <w:p w14:paraId="2D3A381F" w14:textId="77777777" w:rsidR="000B0EC1" w:rsidRPr="008B3DA8" w:rsidRDefault="000B0EC1" w:rsidP="00D30412">
      <w:pPr>
        <w:autoSpaceDE w:val="0"/>
        <w:autoSpaceDN w:val="0"/>
        <w:adjustRightInd w:val="0"/>
        <w:rPr>
          <w:rFonts w:ascii="Arial" w:hAnsi="Arial" w:cs="Arial"/>
          <w:sz w:val="24"/>
          <w:szCs w:val="24"/>
        </w:rPr>
      </w:pPr>
      <w:r w:rsidRPr="008B3DA8">
        <w:rPr>
          <w:rFonts w:ascii="Arial" w:hAnsi="Arial" w:cs="Arial"/>
          <w:sz w:val="24"/>
          <w:szCs w:val="24"/>
        </w:rPr>
        <w:t>Le point de départ du délai global de paiement tel que défini à l’article 1</w:t>
      </w:r>
      <w:r w:rsidRPr="008B3DA8">
        <w:rPr>
          <w:rFonts w:ascii="Arial" w:hAnsi="Arial" w:cs="Arial"/>
          <w:sz w:val="24"/>
          <w:szCs w:val="24"/>
          <w:vertAlign w:val="superscript"/>
        </w:rPr>
        <w:t>er</w:t>
      </w:r>
      <w:r w:rsidRPr="008B3DA8">
        <w:rPr>
          <w:rFonts w:ascii="Arial" w:hAnsi="Arial" w:cs="Arial"/>
          <w:sz w:val="24"/>
          <w:szCs w:val="24"/>
        </w:rPr>
        <w:t xml:space="preserve"> du décret n° 2002-232 du 21 février 2002 </w:t>
      </w:r>
      <w:r w:rsidR="001F1931" w:rsidRPr="008B3DA8">
        <w:rPr>
          <w:rFonts w:ascii="Arial" w:hAnsi="Arial" w:cs="Arial"/>
          <w:sz w:val="24"/>
          <w:szCs w:val="24"/>
        </w:rPr>
        <w:t xml:space="preserve">modifié </w:t>
      </w:r>
      <w:r w:rsidR="00D30412" w:rsidRPr="008B3DA8">
        <w:rPr>
          <w:rFonts w:ascii="Arial" w:hAnsi="Arial" w:cs="Arial"/>
          <w:sz w:val="24"/>
          <w:szCs w:val="24"/>
        </w:rPr>
        <w:t>par le décret 2008-407 du 28/04/</w:t>
      </w:r>
      <w:proofErr w:type="gramStart"/>
      <w:r w:rsidR="00D30412" w:rsidRPr="008B3DA8">
        <w:rPr>
          <w:rFonts w:ascii="Arial" w:hAnsi="Arial" w:cs="Arial"/>
          <w:sz w:val="24"/>
          <w:szCs w:val="24"/>
        </w:rPr>
        <w:t xml:space="preserve">2008  </w:t>
      </w:r>
      <w:r w:rsidRPr="008B3DA8">
        <w:rPr>
          <w:rFonts w:ascii="Arial" w:hAnsi="Arial" w:cs="Arial"/>
          <w:sz w:val="24"/>
          <w:szCs w:val="24"/>
        </w:rPr>
        <w:t>relatif</w:t>
      </w:r>
      <w:proofErr w:type="gramEnd"/>
      <w:r w:rsidRPr="008B3DA8">
        <w:rPr>
          <w:rFonts w:ascii="Arial" w:hAnsi="Arial" w:cs="Arial"/>
          <w:sz w:val="24"/>
          <w:szCs w:val="24"/>
        </w:rPr>
        <w:t xml:space="preserve"> à la mise en œuvre du délai maximum de paiement dans les marchés publics, est la date de </w:t>
      </w:r>
      <w:r w:rsidR="00056D49" w:rsidRPr="008B3DA8">
        <w:rPr>
          <w:rFonts w:ascii="Arial" w:hAnsi="Arial" w:cs="Arial"/>
          <w:sz w:val="24"/>
          <w:szCs w:val="24"/>
        </w:rPr>
        <w:t>réception par le m</w:t>
      </w:r>
      <w:r w:rsidRPr="008B3DA8">
        <w:rPr>
          <w:rFonts w:ascii="Arial" w:hAnsi="Arial" w:cs="Arial"/>
          <w:sz w:val="24"/>
          <w:szCs w:val="24"/>
        </w:rPr>
        <w:t>aîtrise d’œuvre du projet de décompte mensuel.</w:t>
      </w:r>
    </w:p>
    <w:p w14:paraId="2D87D59B" w14:textId="77777777" w:rsidR="00D30412" w:rsidRPr="0085661C" w:rsidRDefault="00D30412" w:rsidP="00D30412">
      <w:pPr>
        <w:pStyle w:val="tm0"/>
        <w:rPr>
          <w:rFonts w:ascii="Arial" w:hAnsi="Arial" w:cs="Arial"/>
          <w:color w:val="00B050"/>
        </w:rPr>
      </w:pPr>
    </w:p>
    <w:p w14:paraId="4F1A54B4" w14:textId="5ADA78DE" w:rsidR="000B0EC1" w:rsidRPr="00650ED3" w:rsidRDefault="00056D49">
      <w:pPr>
        <w:tabs>
          <w:tab w:val="left" w:pos="426"/>
          <w:tab w:val="left" w:pos="1702"/>
        </w:tabs>
        <w:spacing w:after="120"/>
        <w:jc w:val="both"/>
        <w:rPr>
          <w:rFonts w:ascii="Arial" w:hAnsi="Arial" w:cs="Arial"/>
          <w:sz w:val="24"/>
        </w:rPr>
      </w:pPr>
      <w:r w:rsidRPr="00650ED3">
        <w:rPr>
          <w:rFonts w:ascii="Arial" w:hAnsi="Arial" w:cs="Arial"/>
          <w:sz w:val="24"/>
          <w:szCs w:val="24"/>
        </w:rPr>
        <w:t>Le Maître d’</w:t>
      </w:r>
      <w:r w:rsidR="00650ED3" w:rsidRPr="00650ED3">
        <w:rPr>
          <w:rFonts w:ascii="Arial" w:hAnsi="Arial" w:cs="Arial"/>
          <w:sz w:val="24"/>
          <w:szCs w:val="24"/>
        </w:rPr>
        <w:t>Œuvre</w:t>
      </w:r>
      <w:r w:rsidR="000B0EC1" w:rsidRPr="00650ED3">
        <w:rPr>
          <w:rFonts w:ascii="Arial" w:hAnsi="Arial" w:cs="Arial"/>
          <w:sz w:val="24"/>
          <w:szCs w:val="24"/>
        </w:rPr>
        <w:t xml:space="preserve"> informera par voie d’ordre de service les </w:t>
      </w:r>
      <w:r w:rsidR="00BA28C8">
        <w:rPr>
          <w:rFonts w:ascii="Arial" w:hAnsi="Arial" w:cs="Arial"/>
          <w:sz w:val="24"/>
          <w:szCs w:val="24"/>
        </w:rPr>
        <w:t>titulaires</w:t>
      </w:r>
      <w:r w:rsidR="000B0EC1" w:rsidRPr="00650ED3">
        <w:rPr>
          <w:rFonts w:ascii="Arial" w:hAnsi="Arial" w:cs="Arial"/>
          <w:sz w:val="24"/>
          <w:szCs w:val="24"/>
        </w:rPr>
        <w:t>, avant le démarrage des travaux, de la période du mois ou de la date de réunion de chantier hebdomadaire à laquelle seront transmis les projets de décompte mensuels. En tout état de</w:t>
      </w:r>
      <w:r w:rsidR="000B0EC1" w:rsidRPr="00650ED3">
        <w:rPr>
          <w:rFonts w:ascii="Arial" w:hAnsi="Arial" w:cs="Arial"/>
          <w:sz w:val="24"/>
        </w:rPr>
        <w:t xml:space="preserve"> cause, le projet de décompte arrêté à la fin du mois précédent est remis avant la fin de chaque mois.</w:t>
      </w:r>
    </w:p>
    <w:p w14:paraId="40305C7A" w14:textId="77777777" w:rsidR="000B0EC1" w:rsidRPr="00B13D9C" w:rsidRDefault="00056D49">
      <w:pPr>
        <w:tabs>
          <w:tab w:val="left" w:pos="426"/>
          <w:tab w:val="left" w:pos="1702"/>
        </w:tabs>
        <w:spacing w:after="120"/>
        <w:jc w:val="both"/>
        <w:rPr>
          <w:rFonts w:ascii="Arial" w:hAnsi="Arial" w:cs="Arial"/>
          <w:sz w:val="24"/>
        </w:rPr>
      </w:pPr>
      <w:r w:rsidRPr="00B13D9C">
        <w:rPr>
          <w:rFonts w:ascii="Arial" w:hAnsi="Arial" w:cs="Arial"/>
          <w:sz w:val="24"/>
        </w:rPr>
        <w:t>Le Maître d’</w:t>
      </w:r>
      <w:r w:rsidR="00650ED3" w:rsidRPr="00B13D9C">
        <w:rPr>
          <w:rFonts w:ascii="Arial" w:hAnsi="Arial" w:cs="Arial"/>
          <w:sz w:val="24"/>
        </w:rPr>
        <w:t>Œuvre</w:t>
      </w:r>
      <w:r w:rsidR="000B0EC1" w:rsidRPr="00B13D9C">
        <w:rPr>
          <w:rFonts w:ascii="Arial" w:hAnsi="Arial" w:cs="Arial"/>
          <w:sz w:val="24"/>
        </w:rPr>
        <w:t xml:space="preserve"> enregistre sur le projet de décompte la date de remise ou de réception de la demande de paiement. Le manquement à cette obligation s’oppose au règlement des honoraires corre</w:t>
      </w:r>
      <w:r w:rsidRPr="00B13D9C">
        <w:rPr>
          <w:rFonts w:ascii="Arial" w:hAnsi="Arial" w:cs="Arial"/>
          <w:sz w:val="24"/>
        </w:rPr>
        <w:t>spondants du Maître d’</w:t>
      </w:r>
      <w:r w:rsidR="00650ED3" w:rsidRPr="00B13D9C">
        <w:rPr>
          <w:rFonts w:ascii="Arial" w:hAnsi="Arial" w:cs="Arial"/>
          <w:sz w:val="24"/>
        </w:rPr>
        <w:t>Œuvre</w:t>
      </w:r>
      <w:r w:rsidR="000B0EC1" w:rsidRPr="00B13D9C">
        <w:rPr>
          <w:rFonts w:ascii="Arial" w:hAnsi="Arial" w:cs="Arial"/>
          <w:sz w:val="24"/>
        </w:rPr>
        <w:t>, pour lesquels le délai maximum de paiement ne saurait courir qu’à compter de la production de l’une de ces dates.</w:t>
      </w:r>
    </w:p>
    <w:p w14:paraId="1A587B0E" w14:textId="77777777" w:rsidR="000B0EC1" w:rsidRPr="00B13D9C" w:rsidRDefault="000B0EC1">
      <w:pPr>
        <w:tabs>
          <w:tab w:val="left" w:pos="426"/>
          <w:tab w:val="left" w:pos="1702"/>
        </w:tabs>
        <w:spacing w:after="120"/>
        <w:jc w:val="both"/>
        <w:rPr>
          <w:rFonts w:ascii="Arial" w:hAnsi="Arial" w:cs="Arial"/>
          <w:sz w:val="24"/>
        </w:rPr>
      </w:pPr>
      <w:r w:rsidRPr="00B13D9C">
        <w:rPr>
          <w:rFonts w:ascii="Arial" w:hAnsi="Arial" w:cs="Arial"/>
          <w:sz w:val="24"/>
        </w:rPr>
        <w:t>Après vérification, le projet de décompte mensuel devient le décompte mensuel.</w:t>
      </w:r>
    </w:p>
    <w:p w14:paraId="4F758D8B" w14:textId="0EC06CAC" w:rsidR="000B0EC1" w:rsidRPr="00B13D9C" w:rsidRDefault="00056D49">
      <w:pPr>
        <w:tabs>
          <w:tab w:val="left" w:pos="426"/>
          <w:tab w:val="left" w:pos="1702"/>
        </w:tabs>
        <w:spacing w:after="120"/>
        <w:jc w:val="both"/>
        <w:rPr>
          <w:rFonts w:ascii="Arial" w:hAnsi="Arial" w:cs="Arial"/>
          <w:sz w:val="24"/>
        </w:rPr>
      </w:pPr>
      <w:r w:rsidRPr="00B13D9C">
        <w:rPr>
          <w:rFonts w:ascii="Arial" w:hAnsi="Arial" w:cs="Arial"/>
          <w:sz w:val="24"/>
        </w:rPr>
        <w:t>Le Maître d'</w:t>
      </w:r>
      <w:r w:rsidR="00650ED3" w:rsidRPr="00B13D9C">
        <w:rPr>
          <w:rFonts w:ascii="Arial" w:hAnsi="Arial" w:cs="Arial"/>
          <w:sz w:val="24"/>
        </w:rPr>
        <w:t>Œuvre</w:t>
      </w:r>
      <w:r w:rsidR="000B0EC1" w:rsidRPr="00B13D9C">
        <w:rPr>
          <w:rFonts w:ascii="Arial" w:hAnsi="Arial" w:cs="Arial"/>
          <w:sz w:val="24"/>
        </w:rPr>
        <w:t xml:space="preserve"> détermine, dans les conditions définies à l'article 13.2 du CCAG travaux, le montant de l'acompte mensuel à régler </w:t>
      </w:r>
      <w:r w:rsidR="00BA28C8">
        <w:rPr>
          <w:rFonts w:ascii="Arial" w:hAnsi="Arial" w:cs="Arial"/>
          <w:sz w:val="24"/>
        </w:rPr>
        <w:t>au titulaire</w:t>
      </w:r>
      <w:r w:rsidRPr="00B13D9C">
        <w:rPr>
          <w:rFonts w:ascii="Arial" w:hAnsi="Arial" w:cs="Arial"/>
          <w:sz w:val="24"/>
        </w:rPr>
        <w:t>. Il transmet au Maître d’O</w:t>
      </w:r>
      <w:r w:rsidR="000B0EC1" w:rsidRPr="00B13D9C">
        <w:rPr>
          <w:rFonts w:ascii="Arial" w:hAnsi="Arial" w:cs="Arial"/>
          <w:sz w:val="24"/>
        </w:rPr>
        <w:t xml:space="preserve">uvrage en vue du paiement l'état d'acompte correspondant, qu'il notifie </w:t>
      </w:r>
      <w:r w:rsidR="00BA28C8">
        <w:rPr>
          <w:rFonts w:ascii="Arial" w:hAnsi="Arial" w:cs="Arial"/>
          <w:sz w:val="24"/>
        </w:rPr>
        <w:t>au titulaire</w:t>
      </w:r>
      <w:r w:rsidR="000B0EC1" w:rsidRPr="00B13D9C">
        <w:rPr>
          <w:rFonts w:ascii="Arial" w:hAnsi="Arial" w:cs="Arial"/>
          <w:sz w:val="24"/>
        </w:rPr>
        <w:t xml:space="preserve"> par ordre de service accompagné du décompte ayant servi de base à ce dernier, si le projet établi par l</w:t>
      </w:r>
      <w:r w:rsidR="00BA28C8">
        <w:rPr>
          <w:rFonts w:ascii="Arial" w:hAnsi="Arial" w:cs="Arial"/>
          <w:sz w:val="24"/>
        </w:rPr>
        <w:t>e titulaire</w:t>
      </w:r>
      <w:r w:rsidR="000B0EC1" w:rsidRPr="00B13D9C">
        <w:rPr>
          <w:rFonts w:ascii="Arial" w:hAnsi="Arial" w:cs="Arial"/>
          <w:sz w:val="24"/>
        </w:rPr>
        <w:t xml:space="preserve"> a été modifié.</w:t>
      </w:r>
    </w:p>
    <w:p w14:paraId="6BC3F5F2" w14:textId="2CACB839" w:rsidR="000B0EC1" w:rsidRPr="00B13D9C" w:rsidRDefault="00056D49">
      <w:pPr>
        <w:pStyle w:val="Textebrut"/>
        <w:spacing w:after="120" w:line="240" w:lineRule="auto"/>
        <w:rPr>
          <w:rFonts w:ascii="Arial" w:hAnsi="Arial" w:cs="Arial"/>
          <w:sz w:val="24"/>
        </w:rPr>
      </w:pPr>
      <w:r w:rsidRPr="00B13D9C">
        <w:rPr>
          <w:rFonts w:ascii="Arial" w:hAnsi="Arial" w:cs="Arial"/>
          <w:sz w:val="24"/>
        </w:rPr>
        <w:t>Le cas échéant, le Maître d’</w:t>
      </w:r>
      <w:r w:rsidR="00650ED3" w:rsidRPr="00B13D9C">
        <w:rPr>
          <w:rFonts w:ascii="Arial" w:hAnsi="Arial" w:cs="Arial"/>
          <w:sz w:val="24"/>
        </w:rPr>
        <w:t>Œuvre</w:t>
      </w:r>
      <w:r w:rsidR="000B0EC1" w:rsidRPr="00B13D9C">
        <w:rPr>
          <w:rFonts w:ascii="Arial" w:hAnsi="Arial" w:cs="Arial"/>
          <w:sz w:val="24"/>
        </w:rPr>
        <w:t xml:space="preserve"> relance l</w:t>
      </w:r>
      <w:r w:rsidR="00BA28C8">
        <w:rPr>
          <w:rFonts w:ascii="Arial" w:hAnsi="Arial" w:cs="Arial"/>
          <w:sz w:val="24"/>
        </w:rPr>
        <w:t>e titulaire</w:t>
      </w:r>
      <w:r w:rsidR="000B0EC1" w:rsidRPr="00B13D9C">
        <w:rPr>
          <w:rFonts w:ascii="Arial" w:hAnsi="Arial" w:cs="Arial"/>
          <w:sz w:val="24"/>
        </w:rPr>
        <w:t xml:space="preserve"> pour qu’elle fournisse ou complète les pièce</w:t>
      </w:r>
      <w:r w:rsidRPr="00B13D9C">
        <w:rPr>
          <w:rFonts w:ascii="Arial" w:hAnsi="Arial" w:cs="Arial"/>
          <w:sz w:val="24"/>
        </w:rPr>
        <w:t>s nécessaires au règlement. Le Maître d’</w:t>
      </w:r>
      <w:r w:rsidR="00650ED3" w:rsidRPr="00B13D9C">
        <w:rPr>
          <w:rFonts w:ascii="Arial" w:hAnsi="Arial" w:cs="Arial"/>
          <w:sz w:val="24"/>
        </w:rPr>
        <w:t>Œuvre</w:t>
      </w:r>
      <w:r w:rsidRPr="00B13D9C">
        <w:rPr>
          <w:rFonts w:ascii="Arial" w:hAnsi="Arial" w:cs="Arial"/>
          <w:sz w:val="24"/>
        </w:rPr>
        <w:t xml:space="preserve"> informe le Maître d’O</w:t>
      </w:r>
      <w:r w:rsidR="000B0EC1" w:rsidRPr="00B13D9C">
        <w:rPr>
          <w:rFonts w:ascii="Arial" w:hAnsi="Arial" w:cs="Arial"/>
          <w:sz w:val="24"/>
        </w:rPr>
        <w:t>uvrage des raisons imputables au titulaire, qui s’oppo</w:t>
      </w:r>
      <w:r w:rsidRPr="00B13D9C">
        <w:rPr>
          <w:rFonts w:ascii="Arial" w:hAnsi="Arial" w:cs="Arial"/>
          <w:sz w:val="24"/>
        </w:rPr>
        <w:t>sent au règlement, afin que le Maître d’O</w:t>
      </w:r>
      <w:r w:rsidR="000B0EC1" w:rsidRPr="00B13D9C">
        <w:rPr>
          <w:rFonts w:ascii="Arial" w:hAnsi="Arial" w:cs="Arial"/>
          <w:sz w:val="24"/>
        </w:rPr>
        <w:t>uvrage procède à la suspension du délai de paiement.</w:t>
      </w:r>
    </w:p>
    <w:p w14:paraId="57BF26B2" w14:textId="77777777" w:rsidR="000B0EC1" w:rsidRPr="00B13D9C" w:rsidRDefault="000B0EC1">
      <w:pPr>
        <w:pStyle w:val="tm0"/>
        <w:tabs>
          <w:tab w:val="left" w:pos="9071"/>
        </w:tabs>
        <w:ind w:right="-1"/>
        <w:jc w:val="both"/>
        <w:rPr>
          <w:rFonts w:ascii="Arial" w:hAnsi="Arial" w:cs="Arial"/>
          <w:b w:val="0"/>
          <w:sz w:val="24"/>
          <w:u w:val="none"/>
        </w:rPr>
      </w:pPr>
      <w:r w:rsidRPr="00B13D9C">
        <w:rPr>
          <w:rFonts w:ascii="Arial" w:hAnsi="Arial" w:cs="Arial"/>
          <w:b w:val="0"/>
          <w:sz w:val="24"/>
          <w:u w:val="none"/>
        </w:rPr>
        <w:t>Le délai global de paiement du sous-traitant payé directement par la personne publique est identique à celui prévu au marché pour le paiement du titulaire du marché.</w:t>
      </w:r>
    </w:p>
    <w:p w14:paraId="5B3C5626" w14:textId="77777777" w:rsidR="00413CB6" w:rsidRPr="00B13D9C" w:rsidRDefault="00413CB6">
      <w:pPr>
        <w:pStyle w:val="tm0"/>
        <w:rPr>
          <w:rFonts w:ascii="Arial" w:hAnsi="Arial" w:cs="Arial"/>
          <w:sz w:val="24"/>
        </w:rPr>
      </w:pPr>
    </w:p>
    <w:p w14:paraId="34C1E7B1" w14:textId="77777777" w:rsidR="000B0EC1" w:rsidRPr="0085661C" w:rsidRDefault="000B0EC1" w:rsidP="00FE6B22">
      <w:pPr>
        <w:pStyle w:val="Titre4"/>
        <w:shd w:val="pct5" w:color="auto" w:fill="FFFFFF"/>
        <w:spacing w:after="120"/>
        <w:rPr>
          <w:rFonts w:cs="Arial"/>
          <w:color w:val="00B050"/>
        </w:rPr>
      </w:pPr>
      <w:bookmarkStart w:id="153" w:name="_Toc171849651"/>
      <w:bookmarkStart w:id="154" w:name="_Toc130475456"/>
      <w:bookmarkStart w:id="155" w:name="_Toc223426798"/>
      <w:r w:rsidRPr="00B13D9C">
        <w:rPr>
          <w:rFonts w:cs="Arial"/>
        </w:rPr>
        <w:t>8.1.1 - Délai de vérification</w:t>
      </w:r>
      <w:bookmarkEnd w:id="153"/>
      <w:bookmarkEnd w:id="154"/>
      <w:bookmarkEnd w:id="155"/>
    </w:p>
    <w:p w14:paraId="0DE23CC2" w14:textId="5579A30D" w:rsidR="000B0EC1" w:rsidRPr="00B13D9C" w:rsidRDefault="000B0EC1">
      <w:pPr>
        <w:tabs>
          <w:tab w:val="left" w:pos="426"/>
          <w:tab w:val="left" w:pos="1702"/>
        </w:tabs>
        <w:jc w:val="both"/>
        <w:rPr>
          <w:rFonts w:ascii="Arial" w:hAnsi="Arial" w:cs="Arial"/>
          <w:sz w:val="24"/>
        </w:rPr>
      </w:pPr>
      <w:r w:rsidRPr="00B13D9C">
        <w:rPr>
          <w:rFonts w:ascii="Arial" w:hAnsi="Arial" w:cs="Arial"/>
          <w:sz w:val="24"/>
        </w:rPr>
        <w:t xml:space="preserve">Le délai de vérification et de transmission </w:t>
      </w:r>
      <w:r w:rsidR="006D7BC6" w:rsidRPr="00B13D9C">
        <w:rPr>
          <w:rFonts w:ascii="Arial" w:hAnsi="Arial" w:cs="Arial"/>
          <w:sz w:val="24"/>
        </w:rPr>
        <w:t>au Maître d’Ouvrage par le Maître d'</w:t>
      </w:r>
      <w:r w:rsidR="00B13D9C" w:rsidRPr="00B13D9C">
        <w:rPr>
          <w:rFonts w:ascii="Arial" w:hAnsi="Arial" w:cs="Arial"/>
          <w:sz w:val="24"/>
        </w:rPr>
        <w:t>Œuvre</w:t>
      </w:r>
      <w:r w:rsidRPr="00B13D9C">
        <w:rPr>
          <w:rFonts w:ascii="Arial" w:hAnsi="Arial" w:cs="Arial"/>
          <w:sz w:val="24"/>
        </w:rPr>
        <w:t xml:space="preserve"> du projet de décompte mensuel d</w:t>
      </w:r>
      <w:r w:rsidR="00BA28C8">
        <w:rPr>
          <w:rFonts w:ascii="Arial" w:hAnsi="Arial" w:cs="Arial"/>
          <w:sz w:val="24"/>
        </w:rPr>
        <w:t>u titulaire</w:t>
      </w:r>
      <w:r w:rsidRPr="00B13D9C">
        <w:rPr>
          <w:rFonts w:ascii="Arial" w:hAnsi="Arial" w:cs="Arial"/>
          <w:sz w:val="24"/>
        </w:rPr>
        <w:t xml:space="preserve"> est fixé à </w:t>
      </w:r>
      <w:r w:rsidR="0014560F" w:rsidRPr="00B13D9C">
        <w:rPr>
          <w:rFonts w:ascii="Arial" w:hAnsi="Arial" w:cs="Arial"/>
          <w:sz w:val="24"/>
        </w:rPr>
        <w:t>5</w:t>
      </w:r>
      <w:r w:rsidRPr="00B13D9C">
        <w:rPr>
          <w:rFonts w:ascii="Arial" w:hAnsi="Arial" w:cs="Arial"/>
          <w:sz w:val="24"/>
        </w:rPr>
        <w:t xml:space="preserve"> jours calendaires, à compter de la date de l'accusé de réception du document ou du récépissé de remise.</w:t>
      </w:r>
    </w:p>
    <w:p w14:paraId="3B418E95" w14:textId="77777777" w:rsidR="000B0EC1" w:rsidRPr="0085661C" w:rsidRDefault="0094484A" w:rsidP="00AF5DBB">
      <w:pPr>
        <w:pStyle w:val="tm0"/>
        <w:rPr>
          <w:rFonts w:ascii="Arial" w:hAnsi="Arial" w:cs="Arial"/>
          <w:color w:val="00B050"/>
          <w:sz w:val="24"/>
        </w:rPr>
      </w:pPr>
      <w:r w:rsidRPr="0085661C">
        <w:rPr>
          <w:rFonts w:ascii="Arial" w:hAnsi="Arial" w:cs="Arial"/>
          <w:color w:val="00B050"/>
        </w:rPr>
        <w:t xml:space="preserve"> </w:t>
      </w:r>
    </w:p>
    <w:p w14:paraId="5D07B521" w14:textId="77777777" w:rsidR="000B0EC1" w:rsidRPr="0085661C" w:rsidRDefault="000B0EC1" w:rsidP="00FE6B22">
      <w:pPr>
        <w:pStyle w:val="Titre4"/>
        <w:shd w:val="pct5" w:color="auto" w:fill="FFFFFF"/>
        <w:spacing w:after="120"/>
        <w:rPr>
          <w:rFonts w:cs="Arial"/>
          <w:color w:val="00B050"/>
        </w:rPr>
      </w:pPr>
      <w:bookmarkStart w:id="156" w:name="_Toc171849652"/>
      <w:bookmarkStart w:id="157" w:name="_Toc130475457"/>
      <w:bookmarkStart w:id="158" w:name="_Toc223426799"/>
      <w:r w:rsidRPr="00B13D9C">
        <w:rPr>
          <w:rFonts w:cs="Arial"/>
        </w:rPr>
        <w:t>8.1.2 - Pénalités pour retard</w:t>
      </w:r>
      <w:bookmarkEnd w:id="156"/>
      <w:bookmarkEnd w:id="157"/>
      <w:bookmarkEnd w:id="158"/>
    </w:p>
    <w:p w14:paraId="0BBCAC60" w14:textId="3170E9E6" w:rsidR="000B0EC1" w:rsidRPr="00B13D9C" w:rsidRDefault="000B0EC1">
      <w:pPr>
        <w:tabs>
          <w:tab w:val="left" w:pos="426"/>
          <w:tab w:val="left" w:pos="1702"/>
        </w:tabs>
        <w:jc w:val="both"/>
        <w:rPr>
          <w:rFonts w:ascii="Arial" w:hAnsi="Arial" w:cs="Arial"/>
          <w:sz w:val="24"/>
        </w:rPr>
      </w:pPr>
      <w:r w:rsidRPr="00B13D9C">
        <w:rPr>
          <w:rFonts w:ascii="Arial" w:hAnsi="Arial" w:cs="Arial"/>
          <w:sz w:val="24"/>
        </w:rPr>
        <w:t>Si ce délai n'es</w:t>
      </w:r>
      <w:r w:rsidR="006D7BC6" w:rsidRPr="00B13D9C">
        <w:rPr>
          <w:rFonts w:ascii="Arial" w:hAnsi="Arial" w:cs="Arial"/>
          <w:sz w:val="24"/>
        </w:rPr>
        <w:t>t pas respecté, le Maître d'</w:t>
      </w:r>
      <w:r w:rsidR="00B13D9C" w:rsidRPr="00B13D9C">
        <w:rPr>
          <w:rFonts w:ascii="Arial" w:hAnsi="Arial" w:cs="Arial"/>
          <w:sz w:val="24"/>
        </w:rPr>
        <w:t>Œuvre</w:t>
      </w:r>
      <w:r w:rsidRPr="00B13D9C">
        <w:rPr>
          <w:rFonts w:ascii="Arial" w:hAnsi="Arial" w:cs="Arial"/>
          <w:sz w:val="24"/>
        </w:rPr>
        <w:t xml:space="preserve"> peut encourir sur ses créances, une pénalité calculée, par application du taux de l’intérêt légal en vigueur à la date à laquelle les intérêts moratoires ont commencé à courir </w:t>
      </w:r>
      <w:proofErr w:type="gramStart"/>
      <w:r w:rsidRPr="00B13D9C">
        <w:rPr>
          <w:rFonts w:ascii="Arial" w:hAnsi="Arial" w:cs="Arial"/>
          <w:sz w:val="24"/>
        </w:rPr>
        <w:t>augmenté</w:t>
      </w:r>
      <w:proofErr w:type="gramEnd"/>
      <w:r w:rsidRPr="00B13D9C">
        <w:rPr>
          <w:rFonts w:ascii="Arial" w:hAnsi="Arial" w:cs="Arial"/>
          <w:sz w:val="24"/>
        </w:rPr>
        <w:t xml:space="preserve"> de deux points, au montant du décompte mensuel d</w:t>
      </w:r>
      <w:r w:rsidR="00BA28C8">
        <w:rPr>
          <w:rFonts w:ascii="Arial" w:hAnsi="Arial" w:cs="Arial"/>
          <w:sz w:val="24"/>
        </w:rPr>
        <w:t>u titulaire</w:t>
      </w:r>
      <w:r w:rsidRPr="00B13D9C">
        <w:rPr>
          <w:rFonts w:ascii="Arial" w:hAnsi="Arial" w:cs="Arial"/>
          <w:sz w:val="24"/>
        </w:rPr>
        <w:t xml:space="preserve"> dans la limite de 80% du montant du</w:t>
      </w:r>
      <w:r w:rsidR="006D7BC6" w:rsidRPr="00B13D9C">
        <w:rPr>
          <w:rFonts w:ascii="Arial" w:hAnsi="Arial" w:cs="Arial"/>
          <w:sz w:val="24"/>
        </w:rPr>
        <w:t xml:space="preserve"> projet de décompte mensuel du Maître d’</w:t>
      </w:r>
      <w:r w:rsidR="00B13D9C" w:rsidRPr="00B13D9C">
        <w:rPr>
          <w:rFonts w:ascii="Arial" w:hAnsi="Arial" w:cs="Arial"/>
          <w:sz w:val="24"/>
        </w:rPr>
        <w:t>Œuvre</w:t>
      </w:r>
      <w:r w:rsidRPr="00B13D9C">
        <w:rPr>
          <w:rFonts w:ascii="Arial" w:hAnsi="Arial" w:cs="Arial"/>
          <w:sz w:val="24"/>
        </w:rPr>
        <w:t>.</w:t>
      </w:r>
    </w:p>
    <w:p w14:paraId="602D9C3D" w14:textId="77777777" w:rsidR="000B0EC1" w:rsidRPr="00B13D9C" w:rsidRDefault="000B0EC1" w:rsidP="00FE6B22">
      <w:pPr>
        <w:pStyle w:val="Titre4"/>
        <w:shd w:val="pct5" w:color="auto" w:fill="FFFFFF"/>
        <w:spacing w:after="120"/>
        <w:rPr>
          <w:rFonts w:cs="Arial"/>
        </w:rPr>
      </w:pPr>
      <w:bookmarkStart w:id="159" w:name="_Toc171849653"/>
      <w:bookmarkStart w:id="160" w:name="_Toc130475458"/>
      <w:bookmarkStart w:id="161" w:name="_Toc223426800"/>
      <w:r w:rsidRPr="00B13D9C">
        <w:rPr>
          <w:rFonts w:cs="Arial"/>
        </w:rPr>
        <w:t>8.1.3 – Erreur de vérification</w:t>
      </w:r>
      <w:bookmarkEnd w:id="159"/>
      <w:bookmarkEnd w:id="160"/>
      <w:bookmarkEnd w:id="161"/>
    </w:p>
    <w:p w14:paraId="50CFC74C" w14:textId="77777777" w:rsidR="000B0EC1" w:rsidRPr="00B13D9C" w:rsidRDefault="006D7BC6">
      <w:pPr>
        <w:pStyle w:val="tm0"/>
        <w:ind w:right="-1"/>
        <w:jc w:val="both"/>
        <w:rPr>
          <w:rFonts w:ascii="Arial" w:hAnsi="Arial" w:cs="Arial"/>
          <w:b w:val="0"/>
          <w:sz w:val="24"/>
          <w:u w:val="none"/>
        </w:rPr>
      </w:pPr>
      <w:r w:rsidRPr="00B13D9C">
        <w:rPr>
          <w:rFonts w:ascii="Arial" w:hAnsi="Arial" w:cs="Arial"/>
          <w:b w:val="0"/>
          <w:sz w:val="24"/>
          <w:u w:val="none"/>
        </w:rPr>
        <w:t>Dans le cas où le Maître d’</w:t>
      </w:r>
      <w:r w:rsidR="00B13D9C" w:rsidRPr="00B13D9C">
        <w:rPr>
          <w:rFonts w:ascii="Arial" w:hAnsi="Arial" w:cs="Arial"/>
          <w:b w:val="0"/>
          <w:sz w:val="24"/>
          <w:u w:val="none"/>
        </w:rPr>
        <w:t>Œuvre</w:t>
      </w:r>
      <w:r w:rsidR="000B0EC1" w:rsidRPr="00B13D9C">
        <w:rPr>
          <w:rFonts w:ascii="Arial" w:hAnsi="Arial" w:cs="Arial"/>
          <w:b w:val="0"/>
          <w:sz w:val="24"/>
          <w:u w:val="none"/>
        </w:rPr>
        <w:t xml:space="preserve"> a transmis un décompte mensuel ou un décompte général et définitif erroné ou ne comprenant pas l’ensemble des pièces nécessaires au règlement, le </w:t>
      </w:r>
      <w:r w:rsidR="000B0EC1" w:rsidRPr="00B13D9C">
        <w:rPr>
          <w:rFonts w:ascii="Arial" w:hAnsi="Arial" w:cs="Arial"/>
          <w:b w:val="0"/>
          <w:sz w:val="24"/>
          <w:u w:val="none"/>
        </w:rPr>
        <w:lastRenderedPageBreak/>
        <w:t xml:space="preserve">projet de décompte est rectifié par </w:t>
      </w:r>
      <w:r w:rsidRPr="00B13D9C">
        <w:rPr>
          <w:rFonts w:ascii="Arial" w:hAnsi="Arial" w:cs="Arial"/>
          <w:b w:val="0"/>
          <w:sz w:val="24"/>
          <w:u w:val="none"/>
        </w:rPr>
        <w:t>le Maître d’</w:t>
      </w:r>
      <w:r w:rsidR="00B13D9C" w:rsidRPr="00B13D9C">
        <w:rPr>
          <w:rFonts w:ascii="Arial" w:hAnsi="Arial" w:cs="Arial"/>
          <w:b w:val="0"/>
          <w:sz w:val="24"/>
          <w:u w:val="none"/>
        </w:rPr>
        <w:t>Œuvre</w:t>
      </w:r>
      <w:r w:rsidR="000B0EC1" w:rsidRPr="00B13D9C">
        <w:rPr>
          <w:rFonts w:ascii="Arial" w:hAnsi="Arial" w:cs="Arial"/>
          <w:b w:val="0"/>
          <w:sz w:val="24"/>
          <w:u w:val="none"/>
        </w:rPr>
        <w:t xml:space="preserve"> sous </w:t>
      </w:r>
      <w:r w:rsidR="00B13D9C" w:rsidRPr="00B13D9C">
        <w:rPr>
          <w:rFonts w:ascii="Arial" w:hAnsi="Arial" w:cs="Arial"/>
          <w:b w:val="0"/>
          <w:sz w:val="24"/>
          <w:u w:val="none"/>
        </w:rPr>
        <w:t>quarante-huit</w:t>
      </w:r>
      <w:r w:rsidR="000B0EC1" w:rsidRPr="00B13D9C">
        <w:rPr>
          <w:rFonts w:ascii="Arial" w:hAnsi="Arial" w:cs="Arial"/>
          <w:b w:val="0"/>
          <w:sz w:val="24"/>
          <w:u w:val="none"/>
        </w:rPr>
        <w:t xml:space="preserve"> heures à la d</w:t>
      </w:r>
      <w:r w:rsidR="00A23F3C" w:rsidRPr="00B13D9C">
        <w:rPr>
          <w:rFonts w:ascii="Arial" w:hAnsi="Arial" w:cs="Arial"/>
          <w:b w:val="0"/>
          <w:sz w:val="24"/>
          <w:u w:val="none"/>
        </w:rPr>
        <w:t>emande du Maître d’O</w:t>
      </w:r>
      <w:r w:rsidRPr="00B13D9C">
        <w:rPr>
          <w:rFonts w:ascii="Arial" w:hAnsi="Arial" w:cs="Arial"/>
          <w:b w:val="0"/>
          <w:sz w:val="24"/>
          <w:u w:val="none"/>
        </w:rPr>
        <w:t>uvrage. Le Maître d’</w:t>
      </w:r>
      <w:r w:rsidR="00B13D9C" w:rsidRPr="00B13D9C">
        <w:rPr>
          <w:rFonts w:ascii="Arial" w:hAnsi="Arial" w:cs="Arial"/>
          <w:b w:val="0"/>
          <w:sz w:val="24"/>
          <w:u w:val="none"/>
        </w:rPr>
        <w:t>Œuvre</w:t>
      </w:r>
      <w:r w:rsidR="000B0EC1" w:rsidRPr="00B13D9C">
        <w:rPr>
          <w:rFonts w:ascii="Arial" w:hAnsi="Arial" w:cs="Arial"/>
          <w:b w:val="0"/>
          <w:sz w:val="24"/>
          <w:u w:val="none"/>
        </w:rPr>
        <w:t xml:space="preserve"> peut encourir une pénalité calculée selon les modalités décrites à l’article 8.1.2 ci-dessus.</w:t>
      </w:r>
    </w:p>
    <w:p w14:paraId="4E1D811B" w14:textId="77777777" w:rsidR="000B0EC1" w:rsidRPr="00B13D9C" w:rsidRDefault="000B0EC1">
      <w:pPr>
        <w:pStyle w:val="tm0"/>
        <w:jc w:val="both"/>
        <w:rPr>
          <w:rFonts w:ascii="Arial" w:hAnsi="Arial" w:cs="Arial"/>
          <w:b w:val="0"/>
          <w:sz w:val="24"/>
          <w:u w:val="none"/>
        </w:rPr>
      </w:pPr>
    </w:p>
    <w:p w14:paraId="5CEEC21F" w14:textId="6DFBDAFF" w:rsidR="000B0EC1" w:rsidRPr="00B13D9C" w:rsidRDefault="000B0EC1">
      <w:pPr>
        <w:pStyle w:val="Titre3"/>
        <w:shd w:val="pct5" w:color="auto" w:fill="FFFFFF"/>
        <w:rPr>
          <w:rFonts w:cs="Arial"/>
        </w:rPr>
      </w:pPr>
      <w:bookmarkStart w:id="162" w:name="_Toc171849654"/>
      <w:bookmarkStart w:id="163" w:name="_Toc130475459"/>
      <w:bookmarkStart w:id="164" w:name="_Toc223426801"/>
      <w:r w:rsidRPr="00B13D9C">
        <w:rPr>
          <w:rFonts w:cs="Arial"/>
        </w:rPr>
        <w:t>8.2 - Vérification du projet de décompte final d</w:t>
      </w:r>
      <w:bookmarkEnd w:id="162"/>
      <w:bookmarkEnd w:id="163"/>
      <w:bookmarkEnd w:id="164"/>
      <w:r w:rsidR="00653D4F">
        <w:rPr>
          <w:rFonts w:cs="Arial"/>
        </w:rPr>
        <w:t>u titulaire</w:t>
      </w:r>
    </w:p>
    <w:p w14:paraId="4E9A0CE2" w14:textId="77777777" w:rsidR="000B0EC1" w:rsidRPr="0085661C" w:rsidRDefault="000B0EC1">
      <w:pPr>
        <w:tabs>
          <w:tab w:val="left" w:pos="426"/>
          <w:tab w:val="left" w:pos="1702"/>
        </w:tabs>
        <w:jc w:val="both"/>
        <w:rPr>
          <w:rFonts w:ascii="Arial" w:hAnsi="Arial" w:cs="Arial"/>
          <w:color w:val="00B050"/>
          <w:sz w:val="24"/>
        </w:rPr>
      </w:pPr>
    </w:p>
    <w:p w14:paraId="06ED09FB" w14:textId="4A0A7A3A" w:rsidR="000B0EC1" w:rsidRPr="00B13D9C" w:rsidRDefault="00B13D9C">
      <w:pPr>
        <w:tabs>
          <w:tab w:val="left" w:pos="426"/>
          <w:tab w:val="left" w:pos="1702"/>
        </w:tabs>
        <w:spacing w:after="120"/>
        <w:jc w:val="both"/>
        <w:rPr>
          <w:rFonts w:ascii="Arial" w:hAnsi="Arial" w:cs="Arial"/>
          <w:sz w:val="24"/>
        </w:rPr>
      </w:pPr>
      <w:r w:rsidRPr="00B13D9C">
        <w:rPr>
          <w:rFonts w:ascii="Arial" w:hAnsi="Arial" w:cs="Arial"/>
          <w:sz w:val="24"/>
        </w:rPr>
        <w:t>À</w:t>
      </w:r>
      <w:r w:rsidR="006D7BC6" w:rsidRPr="00B13D9C">
        <w:rPr>
          <w:rFonts w:ascii="Arial" w:hAnsi="Arial" w:cs="Arial"/>
          <w:sz w:val="24"/>
        </w:rPr>
        <w:t xml:space="preserve"> l'issue des travaux, le Maître d'</w:t>
      </w:r>
      <w:r w:rsidRPr="00B13D9C">
        <w:rPr>
          <w:rFonts w:ascii="Arial" w:hAnsi="Arial" w:cs="Arial"/>
          <w:sz w:val="24"/>
        </w:rPr>
        <w:t>Œuvre</w:t>
      </w:r>
      <w:r w:rsidR="000B0EC1" w:rsidRPr="00B13D9C">
        <w:rPr>
          <w:rFonts w:ascii="Arial" w:hAnsi="Arial" w:cs="Arial"/>
          <w:sz w:val="24"/>
        </w:rPr>
        <w:t xml:space="preserve"> vérifie le projet de décompte final du marché de travaux établi par l</w:t>
      </w:r>
      <w:r w:rsidR="00653D4F">
        <w:rPr>
          <w:rFonts w:ascii="Arial" w:hAnsi="Arial" w:cs="Arial"/>
          <w:sz w:val="24"/>
        </w:rPr>
        <w:t>e titulaire</w:t>
      </w:r>
      <w:r w:rsidR="000B0EC1" w:rsidRPr="00B13D9C">
        <w:rPr>
          <w:rFonts w:ascii="Arial" w:hAnsi="Arial" w:cs="Arial"/>
          <w:sz w:val="24"/>
        </w:rPr>
        <w:t xml:space="preserve"> conformément à l'article 13.3 du CCAG travaux ; et qui lui a été transmis par l</w:t>
      </w:r>
      <w:r w:rsidR="00653D4F">
        <w:rPr>
          <w:rFonts w:ascii="Arial" w:hAnsi="Arial" w:cs="Arial"/>
          <w:sz w:val="24"/>
        </w:rPr>
        <w:t>e titulaire</w:t>
      </w:r>
      <w:r w:rsidR="000B0EC1" w:rsidRPr="00B13D9C">
        <w:rPr>
          <w:rFonts w:ascii="Arial" w:hAnsi="Arial" w:cs="Arial"/>
          <w:sz w:val="24"/>
        </w:rPr>
        <w:t xml:space="preserve"> par lettre recommandée avec avis de réception postal ou remis contre récépissé.</w:t>
      </w:r>
    </w:p>
    <w:p w14:paraId="4EA4876C" w14:textId="77777777" w:rsidR="000B0EC1" w:rsidRPr="00B13D9C" w:rsidRDefault="000B0EC1">
      <w:pPr>
        <w:tabs>
          <w:tab w:val="left" w:pos="426"/>
          <w:tab w:val="left" w:pos="1702"/>
        </w:tabs>
        <w:spacing w:after="120"/>
        <w:jc w:val="both"/>
        <w:rPr>
          <w:rFonts w:ascii="Arial" w:hAnsi="Arial" w:cs="Arial"/>
          <w:sz w:val="24"/>
        </w:rPr>
      </w:pPr>
      <w:r w:rsidRPr="00B13D9C">
        <w:rPr>
          <w:rFonts w:ascii="Arial" w:hAnsi="Arial" w:cs="Arial"/>
          <w:sz w:val="24"/>
        </w:rPr>
        <w:t>Après vérification, le projet de décompte final devient le décompte f</w:t>
      </w:r>
      <w:r w:rsidR="00A23F3C" w:rsidRPr="00B13D9C">
        <w:rPr>
          <w:rFonts w:ascii="Arial" w:hAnsi="Arial" w:cs="Arial"/>
          <w:sz w:val="24"/>
        </w:rPr>
        <w:t xml:space="preserve">inal. </w:t>
      </w:r>
      <w:r w:rsidR="00B13D9C" w:rsidRPr="00B13D9C">
        <w:rPr>
          <w:rFonts w:ascii="Arial" w:hAnsi="Arial" w:cs="Arial"/>
          <w:sz w:val="24"/>
        </w:rPr>
        <w:t>À</w:t>
      </w:r>
      <w:r w:rsidR="00A23F3C" w:rsidRPr="00B13D9C">
        <w:rPr>
          <w:rFonts w:ascii="Arial" w:hAnsi="Arial" w:cs="Arial"/>
          <w:sz w:val="24"/>
        </w:rPr>
        <w:t xml:space="preserve"> partir de celui-ci, le Maître d'</w:t>
      </w:r>
      <w:r w:rsidR="00B13D9C" w:rsidRPr="00B13D9C">
        <w:rPr>
          <w:rFonts w:ascii="Arial" w:hAnsi="Arial" w:cs="Arial"/>
          <w:sz w:val="24"/>
        </w:rPr>
        <w:t>Œuvre</w:t>
      </w:r>
      <w:r w:rsidRPr="00B13D9C">
        <w:rPr>
          <w:rFonts w:ascii="Arial" w:hAnsi="Arial" w:cs="Arial"/>
          <w:sz w:val="24"/>
        </w:rPr>
        <w:t xml:space="preserve"> établit, dans des conditions définies à l'article 13.4 du CCAG travaux, le décompte général.</w:t>
      </w:r>
    </w:p>
    <w:p w14:paraId="18EC1EA4" w14:textId="107A5B3C" w:rsidR="000B0EC1" w:rsidRPr="00B13D9C" w:rsidRDefault="000B0EC1">
      <w:pPr>
        <w:tabs>
          <w:tab w:val="left" w:pos="426"/>
          <w:tab w:val="left" w:pos="1702"/>
        </w:tabs>
        <w:jc w:val="both"/>
        <w:rPr>
          <w:rFonts w:ascii="Arial" w:hAnsi="Arial" w:cs="Arial"/>
          <w:sz w:val="24"/>
        </w:rPr>
      </w:pPr>
      <w:r w:rsidRPr="00B13D9C">
        <w:rPr>
          <w:rFonts w:ascii="Arial" w:hAnsi="Arial" w:cs="Arial"/>
          <w:sz w:val="24"/>
        </w:rPr>
        <w:t>Si le projet de décompte final remis par l</w:t>
      </w:r>
      <w:r w:rsidR="00C03F93">
        <w:rPr>
          <w:rFonts w:ascii="Arial" w:hAnsi="Arial" w:cs="Arial"/>
          <w:sz w:val="24"/>
        </w:rPr>
        <w:t>e titulaire</w:t>
      </w:r>
      <w:r w:rsidRPr="00B13D9C">
        <w:rPr>
          <w:rFonts w:ascii="Arial" w:hAnsi="Arial" w:cs="Arial"/>
          <w:sz w:val="24"/>
        </w:rPr>
        <w:t xml:space="preserve"> est incomplet ou n'est pas établi dans la forme prescrite par</w:t>
      </w:r>
      <w:r w:rsidR="00A23F3C" w:rsidRPr="00B13D9C">
        <w:rPr>
          <w:rFonts w:ascii="Arial" w:hAnsi="Arial" w:cs="Arial"/>
          <w:sz w:val="24"/>
        </w:rPr>
        <w:t xml:space="preserve"> les pièces contractuelles, le Maître d'</w:t>
      </w:r>
      <w:r w:rsidR="00B13D9C" w:rsidRPr="00B13D9C">
        <w:rPr>
          <w:rFonts w:ascii="Arial" w:hAnsi="Arial" w:cs="Arial"/>
          <w:sz w:val="24"/>
        </w:rPr>
        <w:t>œuvre</w:t>
      </w:r>
      <w:r w:rsidRPr="00B13D9C">
        <w:rPr>
          <w:rFonts w:ascii="Arial" w:hAnsi="Arial" w:cs="Arial"/>
          <w:sz w:val="24"/>
        </w:rPr>
        <w:t xml:space="preserve"> en avise l</w:t>
      </w:r>
      <w:r w:rsidR="006D1AA8">
        <w:rPr>
          <w:rFonts w:ascii="Arial" w:hAnsi="Arial" w:cs="Arial"/>
          <w:sz w:val="24"/>
        </w:rPr>
        <w:t>e titulaire</w:t>
      </w:r>
      <w:r w:rsidRPr="00B13D9C">
        <w:rPr>
          <w:rFonts w:ascii="Arial" w:hAnsi="Arial" w:cs="Arial"/>
          <w:sz w:val="24"/>
        </w:rPr>
        <w:t xml:space="preserve"> dès sa</w:t>
      </w:r>
      <w:r w:rsidR="004E5060">
        <w:rPr>
          <w:rFonts w:ascii="Arial" w:hAnsi="Arial" w:cs="Arial"/>
          <w:sz w:val="24"/>
        </w:rPr>
        <w:t xml:space="preserve"> </w:t>
      </w:r>
      <w:r w:rsidRPr="00B13D9C">
        <w:rPr>
          <w:rFonts w:ascii="Arial" w:hAnsi="Arial" w:cs="Arial"/>
          <w:sz w:val="24"/>
        </w:rPr>
        <w:t>réception e</w:t>
      </w:r>
      <w:r w:rsidR="006D7BC6" w:rsidRPr="00B13D9C">
        <w:rPr>
          <w:rFonts w:ascii="Arial" w:hAnsi="Arial" w:cs="Arial"/>
          <w:sz w:val="24"/>
        </w:rPr>
        <w:t>t lui demande de compléter. Le Maître d'</w:t>
      </w:r>
      <w:r w:rsidR="00B13D9C" w:rsidRPr="00B13D9C">
        <w:rPr>
          <w:rFonts w:ascii="Arial" w:hAnsi="Arial" w:cs="Arial"/>
          <w:sz w:val="24"/>
        </w:rPr>
        <w:t>Œuvre</w:t>
      </w:r>
      <w:r w:rsidRPr="00B13D9C">
        <w:rPr>
          <w:rFonts w:ascii="Arial" w:hAnsi="Arial" w:cs="Arial"/>
          <w:sz w:val="24"/>
        </w:rPr>
        <w:t xml:space="preserve"> effectue alors un suivi de l'établissement du document, ainsi que les relances nécessaires.</w:t>
      </w:r>
    </w:p>
    <w:p w14:paraId="35603C57" w14:textId="77777777" w:rsidR="0018393E" w:rsidRPr="00B13D9C" w:rsidRDefault="0018393E" w:rsidP="0018393E">
      <w:pPr>
        <w:pStyle w:val="tm0"/>
        <w:rPr>
          <w:rFonts w:ascii="Arial" w:hAnsi="Arial" w:cs="Arial"/>
        </w:rPr>
      </w:pPr>
    </w:p>
    <w:p w14:paraId="47F7A960" w14:textId="77777777" w:rsidR="000B0EC1" w:rsidRPr="00B13D9C" w:rsidRDefault="000B0EC1">
      <w:pPr>
        <w:pStyle w:val="Titre4"/>
        <w:shd w:val="pct5" w:color="auto" w:fill="FFFFFF"/>
        <w:rPr>
          <w:rFonts w:cs="Arial"/>
        </w:rPr>
      </w:pPr>
      <w:bookmarkStart w:id="165" w:name="_Toc171849655"/>
      <w:bookmarkStart w:id="166" w:name="_Toc130475460"/>
      <w:bookmarkStart w:id="167" w:name="_Toc223426802"/>
      <w:r w:rsidRPr="00B13D9C">
        <w:rPr>
          <w:rFonts w:cs="Arial"/>
        </w:rPr>
        <w:t>8.2.1 - Délai de vérification</w:t>
      </w:r>
      <w:bookmarkEnd w:id="165"/>
      <w:bookmarkEnd w:id="166"/>
      <w:bookmarkEnd w:id="167"/>
    </w:p>
    <w:p w14:paraId="0329A491" w14:textId="77777777" w:rsidR="000B0EC1" w:rsidRPr="00B13D9C" w:rsidRDefault="000B0EC1">
      <w:pPr>
        <w:pStyle w:val="tm0"/>
        <w:rPr>
          <w:rFonts w:ascii="Arial" w:hAnsi="Arial" w:cs="Arial"/>
          <w:b w:val="0"/>
          <w:sz w:val="24"/>
          <w:u w:val="none"/>
        </w:rPr>
      </w:pPr>
    </w:p>
    <w:p w14:paraId="6F9AF63C" w14:textId="77777777" w:rsidR="000B0EC1" w:rsidRPr="00B13D9C" w:rsidRDefault="000B0EC1">
      <w:pPr>
        <w:tabs>
          <w:tab w:val="left" w:pos="426"/>
          <w:tab w:val="left" w:pos="1702"/>
        </w:tabs>
        <w:jc w:val="both"/>
        <w:rPr>
          <w:rFonts w:ascii="Arial" w:hAnsi="Arial" w:cs="Arial"/>
          <w:sz w:val="24"/>
        </w:rPr>
      </w:pPr>
      <w:r w:rsidRPr="00B13D9C">
        <w:rPr>
          <w:rFonts w:ascii="Arial" w:hAnsi="Arial" w:cs="Arial"/>
          <w:sz w:val="24"/>
        </w:rPr>
        <w:t>Le délai de vérification du projet de décompte final et l'établissement du décompte général est fixé à 1</w:t>
      </w:r>
      <w:r w:rsidR="001F1931" w:rsidRPr="00B13D9C">
        <w:rPr>
          <w:rFonts w:ascii="Arial" w:hAnsi="Arial" w:cs="Arial"/>
          <w:sz w:val="24"/>
        </w:rPr>
        <w:t>0</w:t>
      </w:r>
      <w:r w:rsidRPr="00B13D9C">
        <w:rPr>
          <w:rFonts w:ascii="Arial" w:hAnsi="Arial" w:cs="Arial"/>
          <w:sz w:val="24"/>
        </w:rPr>
        <w:t xml:space="preserve"> jours </w:t>
      </w:r>
      <w:r w:rsidR="0014560F" w:rsidRPr="00B13D9C">
        <w:rPr>
          <w:rFonts w:ascii="Arial" w:hAnsi="Arial" w:cs="Arial"/>
          <w:sz w:val="24"/>
        </w:rPr>
        <w:t xml:space="preserve">calendaires </w:t>
      </w:r>
      <w:r w:rsidRPr="00B13D9C">
        <w:rPr>
          <w:rFonts w:ascii="Arial" w:hAnsi="Arial" w:cs="Arial"/>
          <w:sz w:val="24"/>
        </w:rPr>
        <w:t>à compter de l'accusé de réception du document ou du récépissé de remise.</w:t>
      </w:r>
    </w:p>
    <w:p w14:paraId="26E55868" w14:textId="77777777" w:rsidR="00413CB6" w:rsidRPr="00B13D9C" w:rsidRDefault="00413CB6">
      <w:pPr>
        <w:pStyle w:val="tm0"/>
        <w:rPr>
          <w:rFonts w:ascii="Arial" w:hAnsi="Arial" w:cs="Arial"/>
        </w:rPr>
      </w:pPr>
    </w:p>
    <w:p w14:paraId="477D5AE2" w14:textId="77777777" w:rsidR="000B0EC1" w:rsidRPr="00B13D9C" w:rsidRDefault="000B0EC1">
      <w:pPr>
        <w:pStyle w:val="Titre4"/>
        <w:shd w:val="pct5" w:color="auto" w:fill="FFFFFF"/>
        <w:rPr>
          <w:rFonts w:cs="Arial"/>
        </w:rPr>
      </w:pPr>
      <w:bookmarkStart w:id="168" w:name="_Toc171849656"/>
      <w:bookmarkStart w:id="169" w:name="_Toc130475461"/>
      <w:bookmarkStart w:id="170" w:name="_Toc223426803"/>
      <w:r w:rsidRPr="00B13D9C">
        <w:rPr>
          <w:rFonts w:cs="Arial"/>
        </w:rPr>
        <w:t>8.2.2 - Pénalités pour retard</w:t>
      </w:r>
      <w:bookmarkEnd w:id="168"/>
      <w:bookmarkEnd w:id="169"/>
      <w:bookmarkEnd w:id="170"/>
    </w:p>
    <w:p w14:paraId="2F14666C" w14:textId="77777777" w:rsidR="000B0EC1" w:rsidRPr="0085661C" w:rsidRDefault="000B0EC1">
      <w:pPr>
        <w:pStyle w:val="tm0"/>
        <w:rPr>
          <w:rFonts w:ascii="Arial" w:hAnsi="Arial" w:cs="Arial"/>
          <w:color w:val="00B050"/>
        </w:rPr>
      </w:pPr>
    </w:p>
    <w:p w14:paraId="3CA9FA4D" w14:textId="0541DA6B" w:rsidR="000B0EC1" w:rsidRPr="00B13D9C" w:rsidRDefault="000B0EC1">
      <w:pPr>
        <w:tabs>
          <w:tab w:val="left" w:pos="426"/>
          <w:tab w:val="left" w:pos="1702"/>
        </w:tabs>
        <w:jc w:val="both"/>
        <w:rPr>
          <w:rFonts w:ascii="Arial" w:hAnsi="Arial" w:cs="Arial"/>
          <w:sz w:val="24"/>
        </w:rPr>
      </w:pPr>
      <w:r w:rsidRPr="00B13D9C">
        <w:rPr>
          <w:rFonts w:ascii="Arial" w:hAnsi="Arial" w:cs="Arial"/>
          <w:sz w:val="24"/>
        </w:rPr>
        <w:t>Si c</w:t>
      </w:r>
      <w:r w:rsidR="006D7BC6" w:rsidRPr="00B13D9C">
        <w:rPr>
          <w:rFonts w:ascii="Arial" w:hAnsi="Arial" w:cs="Arial"/>
          <w:sz w:val="24"/>
        </w:rPr>
        <w:t>e délai n'est pas respecté, le Maître d'</w:t>
      </w:r>
      <w:r w:rsidR="00B13D9C" w:rsidRPr="00B13D9C">
        <w:rPr>
          <w:rFonts w:ascii="Arial" w:hAnsi="Arial" w:cs="Arial"/>
          <w:sz w:val="24"/>
        </w:rPr>
        <w:t>Œuvre</w:t>
      </w:r>
      <w:r w:rsidRPr="00B13D9C">
        <w:rPr>
          <w:rFonts w:ascii="Arial" w:hAnsi="Arial" w:cs="Arial"/>
          <w:sz w:val="24"/>
        </w:rPr>
        <w:t xml:space="preserve"> peut encourir sur ses créances, une pénalité calculée par application du taux de l’intérêt légal en vigueur au moment de la vérification augmenté de deux points, au montant du décompte mensuel d</w:t>
      </w:r>
      <w:r w:rsidR="006D1AA8">
        <w:rPr>
          <w:rFonts w:ascii="Arial" w:hAnsi="Arial" w:cs="Arial"/>
          <w:sz w:val="24"/>
        </w:rPr>
        <w:t>u titulaire</w:t>
      </w:r>
      <w:r w:rsidRPr="00B13D9C">
        <w:rPr>
          <w:rFonts w:ascii="Arial" w:hAnsi="Arial" w:cs="Arial"/>
          <w:sz w:val="24"/>
        </w:rPr>
        <w:t xml:space="preserve"> dans la limite de 80% du montant du</w:t>
      </w:r>
      <w:r w:rsidR="006D7BC6" w:rsidRPr="00B13D9C">
        <w:rPr>
          <w:rFonts w:ascii="Arial" w:hAnsi="Arial" w:cs="Arial"/>
          <w:sz w:val="24"/>
        </w:rPr>
        <w:t xml:space="preserve"> projet de décompte mensuel du M</w:t>
      </w:r>
      <w:r w:rsidRPr="00B13D9C">
        <w:rPr>
          <w:rFonts w:ascii="Arial" w:hAnsi="Arial" w:cs="Arial"/>
          <w:sz w:val="24"/>
        </w:rPr>
        <w:t>aître d</w:t>
      </w:r>
      <w:r w:rsidR="006D7BC6" w:rsidRPr="00B13D9C">
        <w:rPr>
          <w:rFonts w:ascii="Arial" w:hAnsi="Arial" w:cs="Arial"/>
          <w:sz w:val="24"/>
        </w:rPr>
        <w:t>’</w:t>
      </w:r>
      <w:r w:rsidR="00B13D9C" w:rsidRPr="00B13D9C">
        <w:rPr>
          <w:rFonts w:ascii="Arial" w:hAnsi="Arial" w:cs="Arial"/>
          <w:sz w:val="24"/>
        </w:rPr>
        <w:t>Œuvre</w:t>
      </w:r>
      <w:r w:rsidRPr="00B13D9C">
        <w:rPr>
          <w:rFonts w:ascii="Arial" w:hAnsi="Arial" w:cs="Arial"/>
          <w:sz w:val="24"/>
        </w:rPr>
        <w:t>.</w:t>
      </w:r>
    </w:p>
    <w:p w14:paraId="5FF4373C" w14:textId="77777777" w:rsidR="0018393E" w:rsidRPr="00B13D9C" w:rsidRDefault="0018393E">
      <w:pPr>
        <w:pStyle w:val="tm0"/>
        <w:rPr>
          <w:rFonts w:ascii="Arial" w:hAnsi="Arial" w:cs="Arial"/>
        </w:rPr>
      </w:pPr>
    </w:p>
    <w:p w14:paraId="36F7DBC7" w14:textId="77777777" w:rsidR="000B0EC1" w:rsidRPr="00B13D9C" w:rsidRDefault="000B0EC1">
      <w:pPr>
        <w:pStyle w:val="Titre4"/>
        <w:shd w:val="pct5" w:color="auto" w:fill="FFFFFF"/>
        <w:rPr>
          <w:rFonts w:cs="Arial"/>
        </w:rPr>
      </w:pPr>
      <w:bookmarkStart w:id="171" w:name="_Toc171849657"/>
      <w:bookmarkStart w:id="172" w:name="_Toc130475462"/>
      <w:bookmarkStart w:id="173" w:name="_Toc223426804"/>
      <w:r w:rsidRPr="00B13D9C">
        <w:rPr>
          <w:rFonts w:cs="Arial"/>
        </w:rPr>
        <w:t>8.2.3 – Erreur de vérification</w:t>
      </w:r>
      <w:bookmarkEnd w:id="171"/>
      <w:bookmarkEnd w:id="172"/>
      <w:bookmarkEnd w:id="173"/>
    </w:p>
    <w:p w14:paraId="5DB7391C" w14:textId="77777777" w:rsidR="000B0EC1" w:rsidRPr="0085661C" w:rsidRDefault="000B0EC1">
      <w:pPr>
        <w:pStyle w:val="tm0"/>
        <w:jc w:val="both"/>
        <w:rPr>
          <w:rFonts w:ascii="Arial" w:hAnsi="Arial" w:cs="Arial"/>
          <w:b w:val="0"/>
          <w:color w:val="00B050"/>
          <w:sz w:val="24"/>
          <w:u w:val="none"/>
        </w:rPr>
      </w:pPr>
    </w:p>
    <w:p w14:paraId="5916BC84" w14:textId="77777777" w:rsidR="000B0EC1" w:rsidRPr="00B13D9C" w:rsidRDefault="000B0EC1">
      <w:pPr>
        <w:pStyle w:val="tm0"/>
        <w:spacing w:after="120"/>
        <w:ind w:right="0"/>
        <w:jc w:val="both"/>
        <w:rPr>
          <w:rFonts w:ascii="Arial" w:hAnsi="Arial" w:cs="Arial"/>
          <w:b w:val="0"/>
          <w:sz w:val="24"/>
          <w:u w:val="none"/>
        </w:rPr>
      </w:pPr>
      <w:r w:rsidRPr="00B13D9C">
        <w:rPr>
          <w:rFonts w:ascii="Arial" w:hAnsi="Arial" w:cs="Arial"/>
          <w:b w:val="0"/>
          <w:sz w:val="24"/>
          <w:u w:val="none"/>
        </w:rPr>
        <w:t>Dans le cas o</w:t>
      </w:r>
      <w:r w:rsidR="00843CFE" w:rsidRPr="00B13D9C">
        <w:rPr>
          <w:rFonts w:ascii="Arial" w:hAnsi="Arial" w:cs="Arial"/>
          <w:b w:val="0"/>
          <w:sz w:val="24"/>
          <w:u w:val="none"/>
        </w:rPr>
        <w:t>ù</w:t>
      </w:r>
      <w:r w:rsidR="006D7BC6" w:rsidRPr="00B13D9C">
        <w:rPr>
          <w:rFonts w:ascii="Arial" w:hAnsi="Arial" w:cs="Arial"/>
          <w:b w:val="0"/>
          <w:sz w:val="24"/>
          <w:u w:val="none"/>
        </w:rPr>
        <w:t xml:space="preserve"> le Maître d’</w:t>
      </w:r>
      <w:r w:rsidR="00B13D9C" w:rsidRPr="00B13D9C">
        <w:rPr>
          <w:rFonts w:ascii="Arial" w:hAnsi="Arial" w:cs="Arial"/>
          <w:b w:val="0"/>
          <w:sz w:val="24"/>
          <w:u w:val="none"/>
        </w:rPr>
        <w:t>Œuvre</w:t>
      </w:r>
      <w:r w:rsidRPr="00B13D9C">
        <w:rPr>
          <w:rFonts w:ascii="Arial" w:hAnsi="Arial" w:cs="Arial"/>
          <w:b w:val="0"/>
          <w:sz w:val="24"/>
          <w:u w:val="none"/>
        </w:rPr>
        <w:t xml:space="preserve"> a transmis un décompte mensuel ou un décompte général et définitif erroné ou ne comportant pas toutes les pièces nécessaires, le proj</w:t>
      </w:r>
      <w:r w:rsidR="006D7BC6" w:rsidRPr="00B13D9C">
        <w:rPr>
          <w:rFonts w:ascii="Arial" w:hAnsi="Arial" w:cs="Arial"/>
          <w:b w:val="0"/>
          <w:sz w:val="24"/>
          <w:u w:val="none"/>
        </w:rPr>
        <w:t>et de décompte est retourné au Maître d’</w:t>
      </w:r>
      <w:r w:rsidR="00B13D9C" w:rsidRPr="00B13D9C">
        <w:rPr>
          <w:rFonts w:ascii="Arial" w:hAnsi="Arial" w:cs="Arial"/>
          <w:b w:val="0"/>
          <w:sz w:val="24"/>
          <w:u w:val="none"/>
        </w:rPr>
        <w:t>Œuvre</w:t>
      </w:r>
      <w:r w:rsidRPr="00B13D9C">
        <w:rPr>
          <w:rFonts w:ascii="Arial" w:hAnsi="Arial" w:cs="Arial"/>
          <w:b w:val="0"/>
          <w:sz w:val="24"/>
          <w:u w:val="none"/>
        </w:rPr>
        <w:t xml:space="preserve"> pour rectification sous </w:t>
      </w:r>
      <w:r w:rsidR="00B13D9C" w:rsidRPr="00B13D9C">
        <w:rPr>
          <w:rFonts w:ascii="Arial" w:hAnsi="Arial" w:cs="Arial"/>
          <w:b w:val="0"/>
          <w:sz w:val="24"/>
          <w:u w:val="none"/>
        </w:rPr>
        <w:t>quarante-huit</w:t>
      </w:r>
      <w:r w:rsidRPr="00B13D9C">
        <w:rPr>
          <w:rFonts w:ascii="Arial" w:hAnsi="Arial" w:cs="Arial"/>
          <w:b w:val="0"/>
          <w:sz w:val="24"/>
          <w:u w:val="none"/>
        </w:rPr>
        <w:t xml:space="preserve"> heures. </w:t>
      </w:r>
    </w:p>
    <w:p w14:paraId="584AE985" w14:textId="77777777" w:rsidR="000B0EC1" w:rsidRPr="00B13D9C" w:rsidRDefault="006D7BC6">
      <w:pPr>
        <w:tabs>
          <w:tab w:val="left" w:pos="426"/>
          <w:tab w:val="left" w:pos="1702"/>
        </w:tabs>
        <w:jc w:val="both"/>
        <w:rPr>
          <w:rFonts w:ascii="Arial" w:hAnsi="Arial" w:cs="Arial"/>
          <w:sz w:val="24"/>
        </w:rPr>
      </w:pPr>
      <w:r w:rsidRPr="00B13D9C">
        <w:rPr>
          <w:rFonts w:ascii="Arial" w:hAnsi="Arial" w:cs="Arial"/>
          <w:sz w:val="24"/>
        </w:rPr>
        <w:t>Le Maître d'</w:t>
      </w:r>
      <w:r w:rsidR="00B13D9C" w:rsidRPr="00B13D9C">
        <w:rPr>
          <w:rFonts w:ascii="Arial" w:hAnsi="Arial" w:cs="Arial"/>
          <w:sz w:val="24"/>
        </w:rPr>
        <w:t>Œuvre</w:t>
      </w:r>
      <w:r w:rsidR="000B0EC1" w:rsidRPr="00B13D9C">
        <w:rPr>
          <w:rFonts w:ascii="Arial" w:hAnsi="Arial" w:cs="Arial"/>
          <w:sz w:val="24"/>
        </w:rPr>
        <w:t xml:space="preserve"> peut encourir sur ses créances, une pénalité calculée par application du taux de l’intérêt légal au moment de la vérification augmenté de deux points, au montant du décompte erroné dans la limite de 80% du montant du projet de décompte mensuel du </w:t>
      </w:r>
      <w:r w:rsidRPr="00B13D9C">
        <w:rPr>
          <w:rFonts w:ascii="Arial" w:hAnsi="Arial" w:cs="Arial"/>
          <w:sz w:val="24"/>
        </w:rPr>
        <w:t>Maître d’</w:t>
      </w:r>
      <w:r w:rsidR="00B13D9C" w:rsidRPr="00B13D9C">
        <w:rPr>
          <w:rFonts w:ascii="Arial" w:hAnsi="Arial" w:cs="Arial"/>
          <w:sz w:val="24"/>
        </w:rPr>
        <w:t>Œuvre</w:t>
      </w:r>
      <w:r w:rsidR="000B0EC1" w:rsidRPr="00B13D9C">
        <w:rPr>
          <w:rFonts w:ascii="Arial" w:hAnsi="Arial" w:cs="Arial"/>
          <w:sz w:val="24"/>
        </w:rPr>
        <w:t xml:space="preserve"> transmis.</w:t>
      </w:r>
    </w:p>
    <w:p w14:paraId="4CED7DCA" w14:textId="77777777" w:rsidR="00275473" w:rsidRPr="0085661C" w:rsidRDefault="00275473">
      <w:pPr>
        <w:pStyle w:val="tm0"/>
        <w:rPr>
          <w:rFonts w:ascii="Arial" w:hAnsi="Arial" w:cs="Arial"/>
          <w:color w:val="00B050"/>
        </w:rPr>
      </w:pPr>
    </w:p>
    <w:p w14:paraId="4DFF8C7E" w14:textId="77777777" w:rsidR="000B0EC1" w:rsidRPr="00B13D9C" w:rsidRDefault="000B0EC1">
      <w:pPr>
        <w:pStyle w:val="Titre3"/>
        <w:shd w:val="pct5" w:color="auto" w:fill="FFFFFF"/>
        <w:rPr>
          <w:rFonts w:cs="Arial"/>
        </w:rPr>
      </w:pPr>
      <w:bookmarkStart w:id="174" w:name="_Toc171849658"/>
      <w:bookmarkStart w:id="175" w:name="_Toc130475463"/>
      <w:bookmarkStart w:id="176" w:name="_Toc223426805"/>
      <w:r w:rsidRPr="00B13D9C">
        <w:rPr>
          <w:rFonts w:cs="Arial"/>
        </w:rPr>
        <w:t>8.3 - Instruction des mémoires de réclamation</w:t>
      </w:r>
      <w:bookmarkEnd w:id="174"/>
      <w:bookmarkEnd w:id="175"/>
      <w:bookmarkEnd w:id="176"/>
    </w:p>
    <w:p w14:paraId="5FBD9D01" w14:textId="77777777" w:rsidR="000B0EC1" w:rsidRPr="0085661C" w:rsidRDefault="000B0EC1">
      <w:pPr>
        <w:pStyle w:val="tm0"/>
        <w:rPr>
          <w:rFonts w:ascii="Arial" w:hAnsi="Arial" w:cs="Arial"/>
          <w:color w:val="00B050"/>
        </w:rPr>
      </w:pPr>
    </w:p>
    <w:p w14:paraId="083D2A66" w14:textId="77777777" w:rsidR="000B0EC1" w:rsidRPr="00B13D9C" w:rsidRDefault="000B0EC1">
      <w:pPr>
        <w:pStyle w:val="Titre4"/>
        <w:shd w:val="pct5" w:color="auto" w:fill="FFFFFF"/>
        <w:rPr>
          <w:rFonts w:cs="Arial"/>
        </w:rPr>
      </w:pPr>
      <w:bookmarkStart w:id="177" w:name="_Toc171849659"/>
      <w:bookmarkStart w:id="178" w:name="_Toc130475464"/>
      <w:bookmarkStart w:id="179" w:name="_Toc223426806"/>
      <w:r w:rsidRPr="00B13D9C">
        <w:rPr>
          <w:rFonts w:cs="Arial"/>
        </w:rPr>
        <w:t>8.3.1 - Délai d'instruction</w:t>
      </w:r>
      <w:bookmarkEnd w:id="177"/>
      <w:bookmarkEnd w:id="178"/>
      <w:bookmarkEnd w:id="179"/>
    </w:p>
    <w:p w14:paraId="2D904846" w14:textId="77777777" w:rsidR="000B0EC1" w:rsidRPr="0085661C" w:rsidRDefault="000B0EC1">
      <w:pPr>
        <w:tabs>
          <w:tab w:val="left" w:pos="426"/>
          <w:tab w:val="left" w:pos="1702"/>
        </w:tabs>
        <w:jc w:val="both"/>
        <w:rPr>
          <w:rFonts w:ascii="Arial" w:hAnsi="Arial" w:cs="Arial"/>
          <w:color w:val="00B050"/>
          <w:sz w:val="24"/>
        </w:rPr>
      </w:pPr>
    </w:p>
    <w:p w14:paraId="13316845" w14:textId="77777777" w:rsidR="000B0EC1" w:rsidRPr="00B13D9C" w:rsidRDefault="000B0EC1">
      <w:pPr>
        <w:tabs>
          <w:tab w:val="left" w:pos="426"/>
          <w:tab w:val="left" w:pos="1702"/>
        </w:tabs>
        <w:jc w:val="both"/>
        <w:rPr>
          <w:rFonts w:ascii="Arial" w:hAnsi="Arial" w:cs="Arial"/>
          <w:sz w:val="24"/>
        </w:rPr>
      </w:pPr>
      <w:r w:rsidRPr="00B13D9C">
        <w:rPr>
          <w:rFonts w:ascii="Arial" w:hAnsi="Arial" w:cs="Arial"/>
          <w:sz w:val="24"/>
        </w:rPr>
        <w:t>Le délai d'instruction des mémoires de réclamation est d'un mois à compter de la date de réception p</w:t>
      </w:r>
      <w:r w:rsidR="006D7BC6" w:rsidRPr="00B13D9C">
        <w:rPr>
          <w:rFonts w:ascii="Arial" w:hAnsi="Arial" w:cs="Arial"/>
          <w:sz w:val="24"/>
        </w:rPr>
        <w:t>ar le Maître d'</w:t>
      </w:r>
      <w:r w:rsidR="00B13D9C" w:rsidRPr="00B13D9C">
        <w:rPr>
          <w:rFonts w:ascii="Arial" w:hAnsi="Arial" w:cs="Arial"/>
          <w:sz w:val="24"/>
        </w:rPr>
        <w:t>Œuvre</w:t>
      </w:r>
      <w:r w:rsidRPr="00B13D9C">
        <w:rPr>
          <w:rFonts w:ascii="Arial" w:hAnsi="Arial" w:cs="Arial"/>
          <w:sz w:val="24"/>
        </w:rPr>
        <w:t xml:space="preserve"> du mémoire de réclamation.</w:t>
      </w:r>
    </w:p>
    <w:p w14:paraId="6979D370" w14:textId="77777777" w:rsidR="000B0EC1" w:rsidRPr="00B13D9C" w:rsidRDefault="000B0EC1">
      <w:pPr>
        <w:pStyle w:val="tm0"/>
        <w:rPr>
          <w:rFonts w:ascii="Arial" w:hAnsi="Arial" w:cs="Arial"/>
        </w:rPr>
      </w:pPr>
    </w:p>
    <w:p w14:paraId="01B16E9F" w14:textId="77777777" w:rsidR="000B0EC1" w:rsidRPr="00B13D9C" w:rsidRDefault="000B0EC1">
      <w:pPr>
        <w:pStyle w:val="Titre4"/>
        <w:shd w:val="pct5" w:color="auto" w:fill="FFFFFF"/>
        <w:rPr>
          <w:rFonts w:cs="Arial"/>
        </w:rPr>
      </w:pPr>
      <w:bookmarkStart w:id="180" w:name="_Toc171849660"/>
      <w:bookmarkStart w:id="181" w:name="_Toc130475465"/>
      <w:bookmarkStart w:id="182" w:name="_Toc223426807"/>
      <w:r w:rsidRPr="00B13D9C">
        <w:rPr>
          <w:rFonts w:cs="Arial"/>
        </w:rPr>
        <w:t>8.3.2 - Pénalités pour retard</w:t>
      </w:r>
      <w:bookmarkEnd w:id="180"/>
      <w:bookmarkEnd w:id="181"/>
      <w:bookmarkEnd w:id="182"/>
    </w:p>
    <w:p w14:paraId="0EED71B4" w14:textId="77777777" w:rsidR="000B0EC1" w:rsidRPr="00B13D9C" w:rsidRDefault="000B0EC1">
      <w:pPr>
        <w:tabs>
          <w:tab w:val="left" w:pos="426"/>
          <w:tab w:val="left" w:pos="1702"/>
        </w:tabs>
        <w:jc w:val="both"/>
        <w:rPr>
          <w:rFonts w:ascii="Arial" w:hAnsi="Arial" w:cs="Arial"/>
          <w:sz w:val="24"/>
        </w:rPr>
      </w:pPr>
    </w:p>
    <w:p w14:paraId="462FB2C0" w14:textId="77777777" w:rsidR="000B0EC1" w:rsidRPr="00B13D9C" w:rsidRDefault="000B0EC1">
      <w:pPr>
        <w:tabs>
          <w:tab w:val="left" w:pos="426"/>
          <w:tab w:val="left" w:pos="1702"/>
        </w:tabs>
        <w:jc w:val="both"/>
        <w:rPr>
          <w:rFonts w:ascii="Arial" w:hAnsi="Arial" w:cs="Arial"/>
          <w:sz w:val="24"/>
        </w:rPr>
      </w:pPr>
      <w:r w:rsidRPr="00B13D9C">
        <w:rPr>
          <w:rFonts w:ascii="Arial" w:hAnsi="Arial" w:cs="Arial"/>
          <w:sz w:val="24"/>
        </w:rPr>
        <w:t>En cas de retard dans l'instruction du mémoire de réclamatio</w:t>
      </w:r>
      <w:r w:rsidR="006D7BC6" w:rsidRPr="00B13D9C">
        <w:rPr>
          <w:rFonts w:ascii="Arial" w:hAnsi="Arial" w:cs="Arial"/>
          <w:sz w:val="24"/>
        </w:rPr>
        <w:t>n, le Maître d'</w:t>
      </w:r>
      <w:r w:rsidR="00B13D9C" w:rsidRPr="00B13D9C">
        <w:rPr>
          <w:rFonts w:ascii="Arial" w:hAnsi="Arial" w:cs="Arial"/>
          <w:sz w:val="24"/>
        </w:rPr>
        <w:t>Œuvre</w:t>
      </w:r>
      <w:r w:rsidRPr="00B13D9C">
        <w:rPr>
          <w:rFonts w:ascii="Arial" w:hAnsi="Arial" w:cs="Arial"/>
          <w:sz w:val="24"/>
        </w:rPr>
        <w:t xml:space="preserve"> encourt sur ses créances des pénalités dont le montant par jour de retard est fixé à 152,45 € HT.</w:t>
      </w:r>
    </w:p>
    <w:p w14:paraId="2EE94E9C" w14:textId="77777777" w:rsidR="000B0EC1" w:rsidRPr="00B13D9C" w:rsidRDefault="000B0EC1">
      <w:pPr>
        <w:pStyle w:val="tm0"/>
        <w:rPr>
          <w:rFonts w:ascii="Arial" w:hAnsi="Arial" w:cs="Arial"/>
          <w:sz w:val="24"/>
        </w:rPr>
      </w:pPr>
    </w:p>
    <w:p w14:paraId="47798EDD" w14:textId="77777777" w:rsidR="000B0EC1" w:rsidRPr="00B13D9C" w:rsidRDefault="000B0EC1">
      <w:pPr>
        <w:pStyle w:val="Titre3"/>
        <w:shd w:val="pct5" w:color="auto" w:fill="FFFFFF"/>
        <w:rPr>
          <w:rFonts w:cs="Arial"/>
        </w:rPr>
      </w:pPr>
      <w:bookmarkStart w:id="183" w:name="_Toc171849661"/>
      <w:bookmarkStart w:id="184" w:name="_Toc130475466"/>
      <w:bookmarkStart w:id="185" w:name="_Toc223426808"/>
      <w:r w:rsidRPr="00B13D9C">
        <w:rPr>
          <w:rFonts w:cs="Arial"/>
        </w:rPr>
        <w:t>8.4. – Modalité de règlement du décompte général et définitif</w:t>
      </w:r>
      <w:bookmarkEnd w:id="183"/>
      <w:bookmarkEnd w:id="184"/>
      <w:bookmarkEnd w:id="185"/>
    </w:p>
    <w:p w14:paraId="1D6A861C" w14:textId="77777777" w:rsidR="000B0EC1" w:rsidRPr="0085661C" w:rsidRDefault="000B0EC1">
      <w:pPr>
        <w:pStyle w:val="Corpsdetexte"/>
        <w:tabs>
          <w:tab w:val="clear" w:pos="284"/>
        </w:tabs>
        <w:rPr>
          <w:rFonts w:cs="Arial"/>
          <w:color w:val="00B050"/>
        </w:rPr>
      </w:pPr>
    </w:p>
    <w:p w14:paraId="1AA7A123" w14:textId="77777777" w:rsidR="000B0EC1" w:rsidRPr="006F41D3" w:rsidRDefault="000B0EC1">
      <w:pPr>
        <w:pStyle w:val="Textebrut"/>
        <w:spacing w:after="120" w:line="240" w:lineRule="auto"/>
        <w:rPr>
          <w:rFonts w:ascii="Arial" w:hAnsi="Arial" w:cs="Arial"/>
          <w:sz w:val="24"/>
        </w:rPr>
      </w:pPr>
      <w:r w:rsidRPr="006F41D3">
        <w:rPr>
          <w:rFonts w:ascii="Arial" w:hAnsi="Arial" w:cs="Arial"/>
          <w:sz w:val="24"/>
        </w:rPr>
        <w:lastRenderedPageBreak/>
        <w:t xml:space="preserve">Conformément aux dispositions de l’article </w:t>
      </w:r>
      <w:r w:rsidR="006F41D3" w:rsidRPr="006F41D3">
        <w:rPr>
          <w:rFonts w:ascii="Arial" w:hAnsi="Arial" w:cs="Arial"/>
          <w:sz w:val="24"/>
        </w:rPr>
        <w:t xml:space="preserve">L2192-10 et de l'article R2192-11 </w:t>
      </w:r>
      <w:r w:rsidRPr="006F41D3">
        <w:rPr>
          <w:rFonts w:ascii="Arial" w:hAnsi="Arial" w:cs="Arial"/>
          <w:sz w:val="24"/>
        </w:rPr>
        <w:t xml:space="preserve">relatif à la mise en œuvre du délai maximum de paiement dans </w:t>
      </w:r>
      <w:r w:rsidR="006F41D3" w:rsidRPr="006F41D3">
        <w:rPr>
          <w:rFonts w:ascii="Arial" w:hAnsi="Arial" w:cs="Arial"/>
          <w:sz w:val="24"/>
        </w:rPr>
        <w:t>le code de la commande publique</w:t>
      </w:r>
      <w:r w:rsidRPr="006F41D3">
        <w:rPr>
          <w:rFonts w:ascii="Arial" w:hAnsi="Arial" w:cs="Arial"/>
          <w:sz w:val="24"/>
        </w:rPr>
        <w:t>, le point de départ du délai global de paiement du solde du projet décompte général et définitif es</w:t>
      </w:r>
      <w:r w:rsidR="006D7BC6" w:rsidRPr="006F41D3">
        <w:rPr>
          <w:rFonts w:ascii="Arial" w:hAnsi="Arial" w:cs="Arial"/>
          <w:sz w:val="24"/>
        </w:rPr>
        <w:t>t la date d’acceptation par le Maître d’O</w:t>
      </w:r>
      <w:r w:rsidRPr="006F41D3">
        <w:rPr>
          <w:rFonts w:ascii="Arial" w:hAnsi="Arial" w:cs="Arial"/>
          <w:sz w:val="24"/>
        </w:rPr>
        <w:t>uvrage de ce décompte.</w:t>
      </w:r>
    </w:p>
    <w:p w14:paraId="2BDD81B3" w14:textId="77777777" w:rsidR="000B0EC1" w:rsidRPr="00B13D9C" w:rsidRDefault="000B0EC1">
      <w:pPr>
        <w:pStyle w:val="tm0"/>
        <w:tabs>
          <w:tab w:val="left" w:pos="9071"/>
        </w:tabs>
        <w:spacing w:after="120"/>
        <w:ind w:right="-1"/>
        <w:jc w:val="both"/>
        <w:rPr>
          <w:rFonts w:ascii="Arial" w:hAnsi="Arial" w:cs="Arial"/>
          <w:b w:val="0"/>
          <w:sz w:val="24"/>
          <w:u w:val="none"/>
        </w:rPr>
      </w:pPr>
      <w:r w:rsidRPr="00B13D9C">
        <w:rPr>
          <w:rFonts w:ascii="Arial" w:hAnsi="Arial" w:cs="Arial"/>
          <w:b w:val="0"/>
          <w:sz w:val="24"/>
          <w:u w:val="none"/>
        </w:rPr>
        <w:t>Le délai global de paiement du sous-traitant payé directement par la personne publique est identique à celui prévu au marché pour le paiement du titulaire.</w:t>
      </w:r>
    </w:p>
    <w:p w14:paraId="6BC57C87" w14:textId="77777777" w:rsidR="0018393E" w:rsidRPr="0085661C" w:rsidRDefault="006F41D3">
      <w:pPr>
        <w:pStyle w:val="Textebrut"/>
        <w:spacing w:after="0" w:line="240" w:lineRule="auto"/>
        <w:rPr>
          <w:rFonts w:ascii="Arial" w:hAnsi="Arial" w:cs="Arial"/>
          <w:color w:val="00B050"/>
          <w:sz w:val="24"/>
        </w:rPr>
      </w:pPr>
      <w:r w:rsidRPr="00B13D9C">
        <w:rPr>
          <w:rFonts w:ascii="Arial" w:hAnsi="Arial" w:cs="Arial"/>
          <w:sz w:val="24"/>
        </w:rPr>
        <w:t>Au-delà</w:t>
      </w:r>
      <w:r w:rsidR="000B0EC1" w:rsidRPr="00B13D9C">
        <w:rPr>
          <w:rFonts w:ascii="Arial" w:hAnsi="Arial" w:cs="Arial"/>
          <w:sz w:val="24"/>
        </w:rPr>
        <w:t xml:space="preserve"> du délai maximum de paiement prévu à l’article </w:t>
      </w:r>
      <w:r w:rsidR="003F0718" w:rsidRPr="00B13D9C">
        <w:rPr>
          <w:rFonts w:ascii="Arial" w:hAnsi="Arial" w:cs="Arial"/>
          <w:sz w:val="24"/>
        </w:rPr>
        <w:t>R2192-11 du code de la commande publique</w:t>
      </w:r>
      <w:r w:rsidR="000B0EC1" w:rsidRPr="00B13D9C">
        <w:rPr>
          <w:rFonts w:ascii="Arial" w:hAnsi="Arial" w:cs="Arial"/>
          <w:sz w:val="24"/>
        </w:rPr>
        <w:t xml:space="preserve">, les intérêts moratoires sont dus de plein droit. </w:t>
      </w:r>
    </w:p>
    <w:p w14:paraId="12473258" w14:textId="77777777" w:rsidR="00843CFE" w:rsidRPr="0085661C" w:rsidRDefault="00843CFE">
      <w:pPr>
        <w:pStyle w:val="Textebrut"/>
        <w:spacing w:after="0" w:line="240" w:lineRule="auto"/>
        <w:rPr>
          <w:rFonts w:ascii="Arial" w:hAnsi="Arial" w:cs="Arial"/>
          <w:color w:val="00B050"/>
          <w:sz w:val="24"/>
        </w:rPr>
      </w:pPr>
    </w:p>
    <w:p w14:paraId="506311A4" w14:textId="77777777" w:rsidR="000B0EC1" w:rsidRPr="00B13D9C" w:rsidRDefault="000B0EC1">
      <w:pPr>
        <w:pStyle w:val="Titre1"/>
        <w:pBdr>
          <w:top w:val="double" w:sz="4" w:space="6" w:color="auto"/>
          <w:left w:val="double" w:sz="4" w:space="1" w:color="auto"/>
          <w:bottom w:val="double" w:sz="4" w:space="6" w:color="auto"/>
          <w:right w:val="double" w:sz="4" w:space="1" w:color="auto"/>
        </w:pBdr>
        <w:shd w:val="pct10" w:color="auto" w:fill="FFFFFF"/>
        <w:spacing w:before="0"/>
        <w:ind w:left="0" w:right="0"/>
        <w:rPr>
          <w:rFonts w:cs="Arial"/>
          <w:sz w:val="32"/>
        </w:rPr>
      </w:pPr>
      <w:bookmarkStart w:id="186" w:name="_Toc171849662"/>
      <w:bookmarkStart w:id="187" w:name="_Toc130475467"/>
      <w:bookmarkStart w:id="188" w:name="_Toc223426809"/>
      <w:r w:rsidRPr="00B13D9C">
        <w:rPr>
          <w:rFonts w:cs="Arial"/>
          <w:sz w:val="32"/>
        </w:rPr>
        <w:t>- CHAPITRE IV -</w:t>
      </w:r>
      <w:bookmarkEnd w:id="186"/>
      <w:bookmarkEnd w:id="187"/>
      <w:bookmarkEnd w:id="188"/>
    </w:p>
    <w:p w14:paraId="03A898D9" w14:textId="77777777" w:rsidR="000B0EC1" w:rsidRPr="00B13D9C" w:rsidRDefault="000B0EC1">
      <w:pPr>
        <w:pStyle w:val="Titre1"/>
        <w:pBdr>
          <w:top w:val="double" w:sz="4" w:space="6" w:color="auto"/>
          <w:left w:val="double" w:sz="4" w:space="1" w:color="auto"/>
          <w:bottom w:val="double" w:sz="4" w:space="6" w:color="auto"/>
          <w:right w:val="double" w:sz="4" w:space="1" w:color="auto"/>
        </w:pBdr>
        <w:shd w:val="pct10" w:color="auto" w:fill="FFFFFF"/>
        <w:spacing w:before="0"/>
        <w:ind w:left="0" w:right="0"/>
        <w:rPr>
          <w:rFonts w:cs="Arial"/>
          <w:sz w:val="32"/>
        </w:rPr>
      </w:pPr>
      <w:bookmarkStart w:id="189" w:name="_Toc171849663"/>
      <w:bookmarkStart w:id="190" w:name="_Toc130475468"/>
      <w:bookmarkStart w:id="191" w:name="_Toc223426810"/>
      <w:r w:rsidRPr="00B13D9C">
        <w:rPr>
          <w:rFonts w:cs="Arial"/>
          <w:sz w:val="32"/>
        </w:rPr>
        <w:t>EXECUTION DE LA MISSION DE MAITRISE D'OEUVRE JUSQU'A LA PASSATION DES MARCHES DE TRAVAUX</w:t>
      </w:r>
      <w:bookmarkEnd w:id="189"/>
      <w:bookmarkEnd w:id="190"/>
      <w:bookmarkEnd w:id="191"/>
    </w:p>
    <w:p w14:paraId="75FC6F41" w14:textId="77777777" w:rsidR="000B0EC1" w:rsidRPr="0085661C" w:rsidRDefault="000B0EC1">
      <w:pPr>
        <w:pStyle w:val="tm0"/>
        <w:rPr>
          <w:rFonts w:ascii="Arial" w:hAnsi="Arial" w:cs="Arial"/>
          <w:color w:val="00B050"/>
        </w:rPr>
      </w:pPr>
    </w:p>
    <w:p w14:paraId="70451A2E" w14:textId="77777777" w:rsidR="000B0EC1" w:rsidRPr="0085661C" w:rsidRDefault="000B0EC1">
      <w:pPr>
        <w:pStyle w:val="tm0"/>
        <w:rPr>
          <w:rFonts w:ascii="Arial" w:hAnsi="Arial" w:cs="Arial"/>
          <w:color w:val="00B050"/>
        </w:rPr>
      </w:pPr>
    </w:p>
    <w:p w14:paraId="260A436F" w14:textId="77777777" w:rsidR="000B0EC1" w:rsidRPr="00B13D9C" w:rsidRDefault="000B0EC1">
      <w:pPr>
        <w:pStyle w:val="Titre2"/>
        <w:pBdr>
          <w:top w:val="double" w:sz="4" w:space="1" w:color="auto"/>
          <w:left w:val="double" w:sz="4" w:space="1" w:color="auto"/>
          <w:bottom w:val="double" w:sz="4" w:space="1" w:color="auto"/>
          <w:right w:val="double" w:sz="4" w:space="27" w:color="auto"/>
        </w:pBdr>
        <w:shd w:val="pct10" w:color="auto" w:fill="FFFFFF"/>
        <w:jc w:val="center"/>
        <w:rPr>
          <w:rFonts w:cs="Arial"/>
        </w:rPr>
      </w:pPr>
      <w:bookmarkStart w:id="192" w:name="_Toc171849664"/>
      <w:bookmarkStart w:id="193" w:name="_Toc130475469"/>
      <w:bookmarkStart w:id="194" w:name="_Toc223426811"/>
      <w:r w:rsidRPr="00B13D9C">
        <w:rPr>
          <w:rFonts w:cs="Arial"/>
        </w:rPr>
        <w:t>ARTICLE 9 - COUT PREVISIONNEL DES TRAVAUX</w:t>
      </w:r>
      <w:bookmarkEnd w:id="192"/>
      <w:bookmarkEnd w:id="193"/>
      <w:bookmarkEnd w:id="194"/>
    </w:p>
    <w:p w14:paraId="72C9C260" w14:textId="77777777" w:rsidR="000B0EC1" w:rsidRPr="0085661C" w:rsidRDefault="000B0EC1">
      <w:pPr>
        <w:tabs>
          <w:tab w:val="left" w:pos="284"/>
          <w:tab w:val="left" w:pos="1702"/>
        </w:tabs>
        <w:jc w:val="both"/>
        <w:rPr>
          <w:rFonts w:ascii="Arial" w:hAnsi="Arial" w:cs="Arial"/>
          <w:color w:val="00B050"/>
          <w:sz w:val="24"/>
        </w:rPr>
      </w:pPr>
    </w:p>
    <w:p w14:paraId="4132E0E6" w14:textId="18D0BF37" w:rsidR="000B0EC1" w:rsidRPr="00D94665" w:rsidRDefault="00B13D9C">
      <w:pPr>
        <w:tabs>
          <w:tab w:val="left" w:pos="284"/>
          <w:tab w:val="left" w:pos="1702"/>
        </w:tabs>
        <w:spacing w:after="120"/>
        <w:jc w:val="both"/>
        <w:rPr>
          <w:rFonts w:ascii="Arial" w:hAnsi="Arial" w:cs="Arial"/>
          <w:sz w:val="24"/>
        </w:rPr>
      </w:pPr>
      <w:r w:rsidRPr="00D94665">
        <w:rPr>
          <w:rFonts w:ascii="Arial" w:hAnsi="Arial" w:cs="Arial"/>
          <w:sz w:val="24"/>
        </w:rPr>
        <w:t>Le Maître d'</w:t>
      </w:r>
      <w:r w:rsidR="00D94665" w:rsidRPr="00D94665">
        <w:rPr>
          <w:rFonts w:ascii="Arial" w:hAnsi="Arial" w:cs="Arial"/>
          <w:sz w:val="24"/>
        </w:rPr>
        <w:t>Œuvre</w:t>
      </w:r>
      <w:r w:rsidR="000B0EC1" w:rsidRPr="00D94665">
        <w:rPr>
          <w:rFonts w:ascii="Arial" w:hAnsi="Arial" w:cs="Arial"/>
          <w:sz w:val="24"/>
        </w:rPr>
        <w:t xml:space="preserve"> s'engage sur un coût prévisionnel des travaux sur la base de l'exécution des études</w:t>
      </w:r>
      <w:r w:rsidR="006D1AA8">
        <w:rPr>
          <w:rFonts w:ascii="Arial" w:hAnsi="Arial" w:cs="Arial"/>
          <w:sz w:val="24"/>
        </w:rPr>
        <w:t xml:space="preserve"> de DIAG,</w:t>
      </w:r>
      <w:r w:rsidR="000B0EC1" w:rsidRPr="00D94665">
        <w:rPr>
          <w:rFonts w:ascii="Arial" w:hAnsi="Arial" w:cs="Arial"/>
          <w:sz w:val="24"/>
        </w:rPr>
        <w:t xml:space="preserve"> d</w:t>
      </w:r>
      <w:r w:rsidR="006D1AA8">
        <w:rPr>
          <w:rFonts w:ascii="Arial" w:hAnsi="Arial" w:cs="Arial"/>
          <w:sz w:val="24"/>
        </w:rPr>
        <w:t>’</w:t>
      </w:r>
      <w:r w:rsidR="000B0EC1" w:rsidRPr="00D94665">
        <w:rPr>
          <w:rFonts w:ascii="Arial" w:hAnsi="Arial" w:cs="Arial"/>
          <w:sz w:val="24"/>
        </w:rPr>
        <w:t>APS ou d'APD, selon l'indication portée à l'article 09 du préambule annexé au présent CCAP.</w:t>
      </w:r>
    </w:p>
    <w:p w14:paraId="57EAB37E" w14:textId="77777777" w:rsidR="000B0EC1" w:rsidRPr="00D94665" w:rsidRDefault="000B0EC1">
      <w:pPr>
        <w:tabs>
          <w:tab w:val="left" w:pos="426"/>
          <w:tab w:val="left" w:pos="1702"/>
        </w:tabs>
        <w:spacing w:after="120"/>
        <w:jc w:val="both"/>
        <w:rPr>
          <w:rFonts w:ascii="Arial" w:hAnsi="Arial" w:cs="Arial"/>
          <w:sz w:val="24"/>
        </w:rPr>
      </w:pPr>
      <w:r w:rsidRPr="00D94665">
        <w:rPr>
          <w:rFonts w:ascii="Arial" w:hAnsi="Arial" w:cs="Arial"/>
          <w:sz w:val="24"/>
        </w:rPr>
        <w:t>Si le coût prévision</w:t>
      </w:r>
      <w:r w:rsidR="006D7BC6" w:rsidRPr="00D94665">
        <w:rPr>
          <w:rFonts w:ascii="Arial" w:hAnsi="Arial" w:cs="Arial"/>
          <w:sz w:val="24"/>
        </w:rPr>
        <w:t>nel des travaux proposé par le Maître d'</w:t>
      </w:r>
      <w:r w:rsidR="00D94665" w:rsidRPr="00D94665">
        <w:rPr>
          <w:rFonts w:ascii="Arial" w:hAnsi="Arial" w:cs="Arial"/>
          <w:sz w:val="24"/>
        </w:rPr>
        <w:t>Œuvre</w:t>
      </w:r>
      <w:r w:rsidRPr="00D94665">
        <w:rPr>
          <w:rFonts w:ascii="Arial" w:hAnsi="Arial" w:cs="Arial"/>
          <w:sz w:val="24"/>
        </w:rPr>
        <w:t xml:space="preserve"> au moment de la remise des prestations de l'APS ou le cas échéant, de l'APD est supérieur à l'envel</w:t>
      </w:r>
      <w:r w:rsidR="006D7BC6" w:rsidRPr="00D94665">
        <w:rPr>
          <w:rFonts w:ascii="Arial" w:hAnsi="Arial" w:cs="Arial"/>
          <w:sz w:val="24"/>
        </w:rPr>
        <w:t>oppe financière arrêtée par le Maître de l'O</w:t>
      </w:r>
      <w:r w:rsidRPr="00D94665">
        <w:rPr>
          <w:rFonts w:ascii="Arial" w:hAnsi="Arial" w:cs="Arial"/>
          <w:sz w:val="24"/>
        </w:rPr>
        <w:t>uvrag</w:t>
      </w:r>
      <w:r w:rsidR="006D7BC6" w:rsidRPr="00D94665">
        <w:rPr>
          <w:rFonts w:ascii="Arial" w:hAnsi="Arial" w:cs="Arial"/>
          <w:sz w:val="24"/>
        </w:rPr>
        <w:t xml:space="preserve">e à l'article </w:t>
      </w:r>
      <w:r w:rsidR="003F0718" w:rsidRPr="00D94665">
        <w:rPr>
          <w:rFonts w:ascii="Arial" w:hAnsi="Arial" w:cs="Arial"/>
          <w:sz w:val="24"/>
        </w:rPr>
        <w:t>2.2</w:t>
      </w:r>
      <w:r w:rsidR="006D7BC6" w:rsidRPr="00D94665">
        <w:rPr>
          <w:rFonts w:ascii="Arial" w:hAnsi="Arial" w:cs="Arial"/>
          <w:sz w:val="24"/>
        </w:rPr>
        <w:t xml:space="preserve"> de</w:t>
      </w:r>
      <w:r w:rsidR="00563FCA" w:rsidRPr="00563FCA">
        <w:rPr>
          <w:rFonts w:ascii="Arial" w:hAnsi="Arial" w:cs="Arial"/>
          <w:sz w:val="24"/>
        </w:rPr>
        <w:t xml:space="preserve"> </w:t>
      </w:r>
      <w:r w:rsidR="00563FCA" w:rsidRPr="00567814">
        <w:rPr>
          <w:rFonts w:ascii="Arial" w:hAnsi="Arial" w:cs="Arial"/>
          <w:sz w:val="24"/>
        </w:rPr>
        <w:t>l'A</w:t>
      </w:r>
      <w:r w:rsidR="00563FCA">
        <w:rPr>
          <w:rFonts w:ascii="Arial" w:hAnsi="Arial" w:cs="Arial"/>
          <w:sz w:val="24"/>
        </w:rPr>
        <w:t>cte d'</w:t>
      </w:r>
      <w:r w:rsidR="00563FCA" w:rsidRPr="00567814">
        <w:rPr>
          <w:rFonts w:ascii="Arial" w:hAnsi="Arial" w:cs="Arial"/>
          <w:sz w:val="24"/>
        </w:rPr>
        <w:t>E</w:t>
      </w:r>
      <w:r w:rsidR="00563FCA">
        <w:rPr>
          <w:rFonts w:ascii="Arial" w:hAnsi="Arial" w:cs="Arial"/>
          <w:sz w:val="24"/>
        </w:rPr>
        <w:t>ngagement</w:t>
      </w:r>
      <w:r w:rsidR="006D7BC6" w:rsidRPr="00D94665">
        <w:rPr>
          <w:rFonts w:ascii="Arial" w:hAnsi="Arial" w:cs="Arial"/>
          <w:sz w:val="24"/>
        </w:rPr>
        <w:t>, le Maître de l'O</w:t>
      </w:r>
      <w:r w:rsidRPr="00D94665">
        <w:rPr>
          <w:rFonts w:ascii="Arial" w:hAnsi="Arial" w:cs="Arial"/>
          <w:sz w:val="24"/>
        </w:rPr>
        <w:t xml:space="preserve">uvrage peut refuser de réceptionner </w:t>
      </w:r>
      <w:r w:rsidR="006D7BC6" w:rsidRPr="00D94665">
        <w:rPr>
          <w:rFonts w:ascii="Arial" w:hAnsi="Arial" w:cs="Arial"/>
          <w:sz w:val="24"/>
        </w:rPr>
        <w:t>les prestations et demander au Maître d'</w:t>
      </w:r>
      <w:r w:rsidR="00D94665" w:rsidRPr="00D94665">
        <w:rPr>
          <w:rFonts w:ascii="Arial" w:hAnsi="Arial" w:cs="Arial"/>
          <w:sz w:val="24"/>
        </w:rPr>
        <w:t>Œuvre</w:t>
      </w:r>
      <w:r w:rsidRPr="00D94665">
        <w:rPr>
          <w:rFonts w:ascii="Arial" w:hAnsi="Arial" w:cs="Arial"/>
          <w:sz w:val="24"/>
        </w:rPr>
        <w:t>, qui s'y engage, de reprendre gratuitement ses études pour aboutir à un projet compatible avec l'enveloppe financière citée ci-dessus.</w:t>
      </w:r>
    </w:p>
    <w:p w14:paraId="61F4BDBE" w14:textId="77777777" w:rsidR="000B0EC1" w:rsidRPr="00D94665" w:rsidRDefault="000B0EC1">
      <w:pPr>
        <w:tabs>
          <w:tab w:val="left" w:pos="426"/>
          <w:tab w:val="left" w:pos="1702"/>
        </w:tabs>
        <w:spacing w:after="120"/>
        <w:jc w:val="both"/>
        <w:rPr>
          <w:rFonts w:ascii="Arial" w:hAnsi="Arial" w:cs="Arial"/>
          <w:sz w:val="24"/>
        </w:rPr>
      </w:pPr>
      <w:r w:rsidRPr="00D94665">
        <w:rPr>
          <w:rFonts w:ascii="Arial" w:hAnsi="Arial" w:cs="Arial"/>
          <w:sz w:val="24"/>
        </w:rPr>
        <w:t>A</w:t>
      </w:r>
      <w:r w:rsidR="006D7BC6" w:rsidRPr="00D94665">
        <w:rPr>
          <w:rFonts w:ascii="Arial" w:hAnsi="Arial" w:cs="Arial"/>
          <w:sz w:val="24"/>
        </w:rPr>
        <w:t>près réception de l'APD par le Maître d'O</w:t>
      </w:r>
      <w:r w:rsidRPr="00D94665">
        <w:rPr>
          <w:rFonts w:ascii="Arial" w:hAnsi="Arial" w:cs="Arial"/>
          <w:sz w:val="24"/>
        </w:rPr>
        <w:t>uvrage, un avenant fixe le montant du coût p</w:t>
      </w:r>
      <w:r w:rsidR="006D7BC6" w:rsidRPr="00D94665">
        <w:rPr>
          <w:rFonts w:ascii="Arial" w:hAnsi="Arial" w:cs="Arial"/>
          <w:sz w:val="24"/>
        </w:rPr>
        <w:t>révisionnel des travaux que le Maître d'</w:t>
      </w:r>
      <w:r w:rsidR="00D94665" w:rsidRPr="00D94665">
        <w:rPr>
          <w:rFonts w:ascii="Arial" w:hAnsi="Arial" w:cs="Arial"/>
          <w:sz w:val="24"/>
        </w:rPr>
        <w:t>Œuvre</w:t>
      </w:r>
      <w:r w:rsidRPr="00D94665">
        <w:rPr>
          <w:rFonts w:ascii="Arial" w:hAnsi="Arial" w:cs="Arial"/>
          <w:sz w:val="24"/>
        </w:rPr>
        <w:t xml:space="preserve"> s'engage à respecter. </w:t>
      </w:r>
    </w:p>
    <w:p w14:paraId="051FFB1E" w14:textId="77777777" w:rsidR="000B0EC1" w:rsidRPr="00D94665" w:rsidRDefault="000B0EC1">
      <w:pPr>
        <w:pStyle w:val="Corpsdetexte"/>
        <w:tabs>
          <w:tab w:val="clear" w:pos="284"/>
          <w:tab w:val="left" w:pos="426"/>
          <w:tab w:val="left" w:pos="1702"/>
        </w:tabs>
        <w:spacing w:after="120"/>
        <w:rPr>
          <w:rFonts w:cs="Arial"/>
        </w:rPr>
      </w:pPr>
      <w:r w:rsidRPr="00D94665">
        <w:rPr>
          <w:rFonts w:cs="Arial"/>
        </w:rPr>
        <w:t>Le coût prévisionnel des travaux est le montant de toutes les prestations nécessaires pour mener à son terme la réalisation de l'ouvrage à l'exclusion :</w:t>
      </w:r>
    </w:p>
    <w:p w14:paraId="36F16040" w14:textId="77777777" w:rsidR="000B0EC1" w:rsidRPr="00D94665" w:rsidRDefault="000B0EC1">
      <w:pPr>
        <w:tabs>
          <w:tab w:val="left" w:pos="567"/>
        </w:tabs>
        <w:spacing w:after="120"/>
        <w:rPr>
          <w:rFonts w:ascii="Arial" w:hAnsi="Arial" w:cs="Arial"/>
          <w:sz w:val="24"/>
        </w:rPr>
      </w:pPr>
      <w:r w:rsidRPr="00D94665">
        <w:rPr>
          <w:rFonts w:ascii="Arial" w:hAnsi="Arial" w:cs="Arial"/>
          <w:sz w:val="24"/>
        </w:rPr>
        <w:t xml:space="preserve">- </w:t>
      </w:r>
      <w:r w:rsidRPr="00D94665">
        <w:rPr>
          <w:rFonts w:ascii="Arial" w:hAnsi="Arial" w:cs="Arial"/>
          <w:sz w:val="24"/>
        </w:rPr>
        <w:tab/>
        <w:t>du forfait de rémunération ;</w:t>
      </w:r>
    </w:p>
    <w:p w14:paraId="6506537C" w14:textId="77777777" w:rsidR="000B0EC1" w:rsidRPr="00D94665" w:rsidRDefault="000B0EC1">
      <w:pPr>
        <w:tabs>
          <w:tab w:val="left" w:pos="567"/>
        </w:tabs>
        <w:spacing w:after="120"/>
        <w:rPr>
          <w:rFonts w:ascii="Arial" w:hAnsi="Arial" w:cs="Arial"/>
          <w:sz w:val="24"/>
        </w:rPr>
      </w:pPr>
      <w:r w:rsidRPr="00D94665">
        <w:rPr>
          <w:rFonts w:ascii="Arial" w:hAnsi="Arial" w:cs="Arial"/>
          <w:sz w:val="24"/>
        </w:rPr>
        <w:t xml:space="preserve">- </w:t>
      </w:r>
      <w:r w:rsidRPr="00D94665">
        <w:rPr>
          <w:rFonts w:ascii="Arial" w:hAnsi="Arial" w:cs="Arial"/>
          <w:sz w:val="24"/>
        </w:rPr>
        <w:tab/>
        <w:t>des dépenses de libération d'emprise ;</w:t>
      </w:r>
    </w:p>
    <w:p w14:paraId="3EBDACE4" w14:textId="77777777" w:rsidR="000B0EC1" w:rsidRPr="00D94665" w:rsidRDefault="000B0EC1">
      <w:pPr>
        <w:pStyle w:val="Retraitcorpsdetexte3"/>
        <w:tabs>
          <w:tab w:val="left" w:pos="567"/>
        </w:tabs>
        <w:spacing w:after="120"/>
        <w:ind w:left="0"/>
        <w:rPr>
          <w:rFonts w:cs="Arial"/>
        </w:rPr>
      </w:pPr>
      <w:r w:rsidRPr="00D94665">
        <w:rPr>
          <w:rFonts w:cs="Arial"/>
        </w:rPr>
        <w:t xml:space="preserve">- </w:t>
      </w:r>
      <w:r w:rsidRPr="00D94665">
        <w:rPr>
          <w:rFonts w:cs="Arial"/>
        </w:rPr>
        <w:tab/>
        <w:t>des dépenses d'exécution d'œuvre d'art confiée à un artiste ou à un maître ;</w:t>
      </w:r>
    </w:p>
    <w:p w14:paraId="0D9E6F70" w14:textId="77777777" w:rsidR="000B0EC1" w:rsidRPr="00D94665" w:rsidRDefault="000B0EC1">
      <w:pPr>
        <w:pStyle w:val="Retraitcorpsdetexte"/>
        <w:tabs>
          <w:tab w:val="clear" w:pos="284"/>
          <w:tab w:val="left" w:pos="567"/>
        </w:tabs>
        <w:spacing w:after="120"/>
        <w:ind w:left="567" w:hanging="567"/>
        <w:rPr>
          <w:rFonts w:cs="Arial"/>
        </w:rPr>
      </w:pPr>
      <w:r w:rsidRPr="00D94665">
        <w:rPr>
          <w:rFonts w:cs="Arial"/>
        </w:rPr>
        <w:t xml:space="preserve">- </w:t>
      </w:r>
      <w:r w:rsidRPr="00D94665">
        <w:rPr>
          <w:rFonts w:cs="Arial"/>
        </w:rPr>
        <w:tab/>
        <w:t>des frais éventuels de contrôle technique et autres prestations intellectuelles dont le concours est nécessaire aux travaux ;</w:t>
      </w:r>
    </w:p>
    <w:p w14:paraId="1225CF8A" w14:textId="77777777" w:rsidR="000B0EC1" w:rsidRPr="00D94665" w:rsidRDefault="000B0EC1">
      <w:pPr>
        <w:pStyle w:val="Retraitcorpsdetexte3"/>
        <w:tabs>
          <w:tab w:val="left" w:pos="567"/>
        </w:tabs>
        <w:ind w:left="0"/>
        <w:rPr>
          <w:rFonts w:cs="Arial"/>
        </w:rPr>
      </w:pPr>
      <w:r w:rsidRPr="00D94665">
        <w:rPr>
          <w:rFonts w:cs="Arial"/>
        </w:rPr>
        <w:t xml:space="preserve">- </w:t>
      </w:r>
      <w:r w:rsidRPr="00D94665">
        <w:rPr>
          <w:rFonts w:cs="Arial"/>
        </w:rPr>
        <w:tab/>
        <w:t>des frais d’intérêt moratoire éventuels attachés aux marchés de travaux.</w:t>
      </w:r>
    </w:p>
    <w:p w14:paraId="4F97AF48" w14:textId="77777777" w:rsidR="000B0EC1" w:rsidRPr="00D94665" w:rsidRDefault="000B0EC1">
      <w:pPr>
        <w:tabs>
          <w:tab w:val="left" w:pos="284"/>
          <w:tab w:val="left" w:pos="1702"/>
        </w:tabs>
        <w:jc w:val="both"/>
        <w:rPr>
          <w:rFonts w:ascii="Arial" w:hAnsi="Arial" w:cs="Arial"/>
          <w:sz w:val="24"/>
        </w:rPr>
      </w:pPr>
    </w:p>
    <w:p w14:paraId="092C484F" w14:textId="77777777" w:rsidR="000B0EC1" w:rsidRPr="00D94665" w:rsidRDefault="000B0EC1">
      <w:pPr>
        <w:tabs>
          <w:tab w:val="left" w:pos="284"/>
          <w:tab w:val="left" w:pos="1702"/>
        </w:tabs>
        <w:jc w:val="both"/>
        <w:rPr>
          <w:rFonts w:ascii="Arial" w:hAnsi="Arial" w:cs="Arial"/>
          <w:sz w:val="24"/>
        </w:rPr>
      </w:pPr>
      <w:r w:rsidRPr="00D94665">
        <w:rPr>
          <w:rFonts w:ascii="Arial" w:hAnsi="Arial" w:cs="Arial"/>
          <w:sz w:val="24"/>
        </w:rPr>
        <w:t>Le coût prévisionnel des travaux inclut notamment les dépenses éventuelles de consolidation du terrain, les dépenses de fondations spéciales, les frais de raccordement aux divers réseaux publics, même si ces travaux sont exécutés par les concessionnaires.</w:t>
      </w:r>
    </w:p>
    <w:p w14:paraId="02DEA870" w14:textId="77777777" w:rsidR="000B0EC1" w:rsidRPr="00D94665" w:rsidRDefault="000B0EC1">
      <w:pPr>
        <w:pStyle w:val="tm0"/>
        <w:rPr>
          <w:rFonts w:ascii="Arial" w:hAnsi="Arial" w:cs="Arial"/>
          <w:b w:val="0"/>
          <w:sz w:val="24"/>
          <w:u w:val="none"/>
        </w:rPr>
      </w:pPr>
    </w:p>
    <w:p w14:paraId="32F08AD5" w14:textId="77777777" w:rsidR="000B0EC1" w:rsidRPr="00D94665" w:rsidRDefault="000B0EC1">
      <w:pPr>
        <w:pStyle w:val="Titre2"/>
        <w:pBdr>
          <w:top w:val="double" w:sz="4" w:space="1" w:color="auto"/>
          <w:left w:val="double" w:sz="4" w:space="1" w:color="auto"/>
          <w:bottom w:val="double" w:sz="4" w:space="1" w:color="auto"/>
          <w:right w:val="double" w:sz="4" w:space="1" w:color="auto"/>
        </w:pBdr>
        <w:shd w:val="pct10" w:color="auto" w:fill="FFFFFF"/>
        <w:ind w:right="0"/>
        <w:jc w:val="center"/>
        <w:rPr>
          <w:rFonts w:cs="Arial"/>
        </w:rPr>
      </w:pPr>
      <w:bookmarkStart w:id="195" w:name="_Toc171849665"/>
      <w:bookmarkStart w:id="196" w:name="_Toc130475470"/>
      <w:bookmarkStart w:id="197" w:name="_Toc223426812"/>
      <w:r w:rsidRPr="00D94665">
        <w:rPr>
          <w:rFonts w:cs="Arial"/>
        </w:rPr>
        <w:t>ARTICLE 10 - CONDITIONS ECONOMIQUES D'ETABLISSEMENT</w:t>
      </w:r>
      <w:bookmarkEnd w:id="195"/>
      <w:bookmarkEnd w:id="196"/>
      <w:bookmarkEnd w:id="197"/>
    </w:p>
    <w:p w14:paraId="510AE56C" w14:textId="77777777" w:rsidR="000B0EC1" w:rsidRPr="00D94665" w:rsidRDefault="000B0EC1">
      <w:pPr>
        <w:pStyle w:val="tm0"/>
        <w:rPr>
          <w:rFonts w:ascii="Arial" w:hAnsi="Arial" w:cs="Arial"/>
          <w:b w:val="0"/>
          <w:sz w:val="24"/>
          <w:u w:val="none"/>
        </w:rPr>
      </w:pPr>
    </w:p>
    <w:p w14:paraId="2A103B20" w14:textId="77777777" w:rsidR="00A72D30" w:rsidRDefault="000B0EC1" w:rsidP="006F41D3">
      <w:pPr>
        <w:tabs>
          <w:tab w:val="left" w:pos="426"/>
          <w:tab w:val="left" w:pos="1702"/>
        </w:tabs>
        <w:jc w:val="both"/>
        <w:rPr>
          <w:rFonts w:ascii="Arial" w:hAnsi="Arial" w:cs="Arial"/>
          <w:sz w:val="24"/>
        </w:rPr>
      </w:pPr>
      <w:r w:rsidRPr="00D94665">
        <w:rPr>
          <w:rFonts w:ascii="Arial" w:hAnsi="Arial" w:cs="Arial"/>
          <w:sz w:val="24"/>
        </w:rPr>
        <w:t>Le coût prévisionnel des travaux est réputé établi sur la base des conditions économiques du mois m</w:t>
      </w:r>
      <w:r w:rsidRPr="00D94665">
        <w:rPr>
          <w:rFonts w:ascii="Arial" w:hAnsi="Arial" w:cs="Arial"/>
          <w:sz w:val="24"/>
          <w:vertAlign w:val="subscript"/>
        </w:rPr>
        <w:t>0</w:t>
      </w:r>
      <w:r w:rsidRPr="00D94665">
        <w:rPr>
          <w:rFonts w:ascii="Arial" w:hAnsi="Arial" w:cs="Arial"/>
          <w:sz w:val="24"/>
        </w:rPr>
        <w:t xml:space="preserve"> fixé par </w:t>
      </w:r>
      <w:r w:rsidR="00563FCA" w:rsidRPr="00567814">
        <w:rPr>
          <w:rFonts w:ascii="Arial" w:hAnsi="Arial" w:cs="Arial"/>
          <w:sz w:val="24"/>
        </w:rPr>
        <w:t>l'A</w:t>
      </w:r>
      <w:r w:rsidR="00563FCA">
        <w:rPr>
          <w:rFonts w:ascii="Arial" w:hAnsi="Arial" w:cs="Arial"/>
          <w:sz w:val="24"/>
        </w:rPr>
        <w:t xml:space="preserve">cte </w:t>
      </w:r>
      <w:proofErr w:type="gramStart"/>
      <w:r w:rsidR="00563FCA">
        <w:rPr>
          <w:rFonts w:ascii="Arial" w:hAnsi="Arial" w:cs="Arial"/>
          <w:sz w:val="24"/>
        </w:rPr>
        <w:t>d'</w:t>
      </w:r>
      <w:r w:rsidR="00563FCA" w:rsidRPr="00567814">
        <w:rPr>
          <w:rFonts w:ascii="Arial" w:hAnsi="Arial" w:cs="Arial"/>
          <w:sz w:val="24"/>
        </w:rPr>
        <w:t>E</w:t>
      </w:r>
      <w:r w:rsidR="00563FCA">
        <w:rPr>
          <w:rFonts w:ascii="Arial" w:hAnsi="Arial" w:cs="Arial"/>
          <w:sz w:val="24"/>
        </w:rPr>
        <w:t>ngagement</w:t>
      </w:r>
      <w:r w:rsidR="00563FCA" w:rsidRPr="00567814">
        <w:rPr>
          <w:rFonts w:ascii="Arial" w:hAnsi="Arial" w:cs="Arial"/>
          <w:sz w:val="24"/>
        </w:rPr>
        <w:t> </w:t>
      </w:r>
      <w:r w:rsidRPr="00D94665">
        <w:rPr>
          <w:rFonts w:ascii="Arial" w:hAnsi="Arial" w:cs="Arial"/>
          <w:sz w:val="24"/>
        </w:rPr>
        <w:t>.</w:t>
      </w:r>
      <w:proofErr w:type="gramEnd"/>
    </w:p>
    <w:p w14:paraId="4BB8FAC3" w14:textId="77777777" w:rsidR="004970BA" w:rsidRPr="004970BA" w:rsidRDefault="004970BA" w:rsidP="004970BA">
      <w:pPr>
        <w:pStyle w:val="tm0"/>
      </w:pPr>
    </w:p>
    <w:p w14:paraId="1278F744" w14:textId="77777777" w:rsidR="000B0EC1" w:rsidRPr="00E10514" w:rsidRDefault="000B0EC1">
      <w:pPr>
        <w:pStyle w:val="Titre2"/>
        <w:pBdr>
          <w:top w:val="double" w:sz="4" w:space="1" w:color="auto"/>
          <w:left w:val="double" w:sz="4" w:space="1" w:color="auto"/>
          <w:bottom w:val="double" w:sz="4" w:space="1" w:color="auto"/>
          <w:right w:val="double" w:sz="4" w:space="1" w:color="auto"/>
        </w:pBdr>
        <w:shd w:val="pct10" w:color="auto" w:fill="FFFFFF"/>
        <w:ind w:right="0"/>
        <w:jc w:val="center"/>
        <w:rPr>
          <w:rFonts w:cs="Arial"/>
        </w:rPr>
      </w:pPr>
      <w:bookmarkStart w:id="198" w:name="_Toc171849666"/>
      <w:bookmarkStart w:id="199" w:name="_Toc130475471"/>
      <w:bookmarkStart w:id="200" w:name="_Toc223426813"/>
      <w:r w:rsidRPr="00E10514">
        <w:rPr>
          <w:rFonts w:cs="Arial"/>
        </w:rPr>
        <w:t>ARTICLE 11 - TOLERANCE SUR LE COUT PREVISIONNEL DES TRAVAUX</w:t>
      </w:r>
      <w:bookmarkEnd w:id="198"/>
      <w:bookmarkEnd w:id="199"/>
      <w:bookmarkEnd w:id="200"/>
    </w:p>
    <w:p w14:paraId="45B298CF" w14:textId="77777777" w:rsidR="000B0EC1" w:rsidRPr="00E10514" w:rsidRDefault="000B0EC1">
      <w:pPr>
        <w:pStyle w:val="tm0"/>
        <w:rPr>
          <w:rFonts w:ascii="Arial" w:hAnsi="Arial" w:cs="Arial"/>
          <w:b w:val="0"/>
          <w:sz w:val="24"/>
          <w:u w:val="none"/>
        </w:rPr>
      </w:pPr>
    </w:p>
    <w:p w14:paraId="6F9D245F" w14:textId="77777777" w:rsidR="000B0EC1" w:rsidRPr="00E10514" w:rsidRDefault="000B0EC1">
      <w:pPr>
        <w:tabs>
          <w:tab w:val="left" w:pos="426"/>
          <w:tab w:val="left" w:pos="1702"/>
        </w:tabs>
        <w:jc w:val="both"/>
        <w:rPr>
          <w:rFonts w:ascii="Arial" w:hAnsi="Arial" w:cs="Arial"/>
          <w:sz w:val="24"/>
        </w:rPr>
      </w:pPr>
      <w:r w:rsidRPr="00E10514">
        <w:rPr>
          <w:rFonts w:ascii="Arial" w:hAnsi="Arial" w:cs="Arial"/>
          <w:sz w:val="24"/>
        </w:rPr>
        <w:t>Le coût prévisionnel des travaux est assorti du taux de tolérance indiqué à l’article 10 du préambule annexé au présent CCAP.</w:t>
      </w:r>
    </w:p>
    <w:p w14:paraId="7A895548" w14:textId="77777777" w:rsidR="007403E5" w:rsidRPr="0085661C" w:rsidRDefault="007403E5" w:rsidP="007403E5">
      <w:pPr>
        <w:pStyle w:val="tm0"/>
        <w:rPr>
          <w:rFonts w:ascii="Arial" w:hAnsi="Arial" w:cs="Arial"/>
          <w:color w:val="00B050"/>
        </w:rPr>
      </w:pPr>
    </w:p>
    <w:p w14:paraId="0199A644" w14:textId="77777777" w:rsidR="000B0EC1" w:rsidRPr="00E10514" w:rsidRDefault="000B0EC1">
      <w:pPr>
        <w:pStyle w:val="Titre2"/>
        <w:pBdr>
          <w:top w:val="double" w:sz="4" w:space="1" w:color="auto"/>
          <w:left w:val="double" w:sz="4" w:space="1" w:color="auto"/>
          <w:bottom w:val="double" w:sz="4" w:space="1" w:color="auto"/>
          <w:right w:val="double" w:sz="4" w:space="1" w:color="auto"/>
        </w:pBdr>
        <w:shd w:val="pct10" w:color="auto" w:fill="FFFFFF"/>
        <w:ind w:right="0"/>
        <w:jc w:val="center"/>
        <w:rPr>
          <w:rFonts w:cs="Arial"/>
        </w:rPr>
      </w:pPr>
      <w:bookmarkStart w:id="201" w:name="_Toc171849667"/>
      <w:bookmarkStart w:id="202" w:name="_Toc130475472"/>
      <w:bookmarkStart w:id="203" w:name="_Toc223426814"/>
      <w:r w:rsidRPr="00E10514">
        <w:rPr>
          <w:rFonts w:cs="Arial"/>
        </w:rPr>
        <w:t>ARTICLE 12 - SEUIL DE TOLERANCE</w:t>
      </w:r>
      <w:bookmarkEnd w:id="201"/>
      <w:bookmarkEnd w:id="202"/>
      <w:bookmarkEnd w:id="203"/>
    </w:p>
    <w:p w14:paraId="7E8C42F6" w14:textId="77777777" w:rsidR="000B0EC1" w:rsidRPr="0085661C" w:rsidRDefault="000B0EC1">
      <w:pPr>
        <w:tabs>
          <w:tab w:val="left" w:pos="426"/>
          <w:tab w:val="left" w:pos="1702"/>
        </w:tabs>
        <w:jc w:val="both"/>
        <w:rPr>
          <w:rFonts w:ascii="Arial" w:hAnsi="Arial" w:cs="Arial"/>
          <w:color w:val="00B050"/>
          <w:sz w:val="24"/>
        </w:rPr>
      </w:pPr>
    </w:p>
    <w:p w14:paraId="65F1C36A" w14:textId="77777777" w:rsidR="000B0EC1" w:rsidRPr="00E10514" w:rsidRDefault="000B0EC1">
      <w:pPr>
        <w:tabs>
          <w:tab w:val="left" w:pos="426"/>
          <w:tab w:val="left" w:pos="1702"/>
        </w:tabs>
        <w:spacing w:after="120"/>
        <w:jc w:val="both"/>
        <w:rPr>
          <w:rFonts w:ascii="Arial" w:hAnsi="Arial" w:cs="Arial"/>
          <w:sz w:val="24"/>
        </w:rPr>
      </w:pPr>
      <w:r w:rsidRPr="00E10514">
        <w:rPr>
          <w:rFonts w:ascii="Arial" w:hAnsi="Arial" w:cs="Arial"/>
          <w:sz w:val="24"/>
        </w:rPr>
        <w:t>Le seuil de tolérance est égal au coût prévisionnel des travaux majoré du produit de ce coût par le taux de tolérance fixé à l'article 11 du présent CCAP.</w:t>
      </w:r>
    </w:p>
    <w:p w14:paraId="06E29C0B" w14:textId="77777777" w:rsidR="000B0EC1" w:rsidRPr="00E10514" w:rsidRDefault="000B0EC1">
      <w:pPr>
        <w:tabs>
          <w:tab w:val="left" w:pos="426"/>
          <w:tab w:val="left" w:pos="1702"/>
        </w:tabs>
        <w:spacing w:after="120"/>
        <w:jc w:val="both"/>
        <w:rPr>
          <w:rFonts w:ascii="Arial" w:hAnsi="Arial" w:cs="Arial"/>
          <w:sz w:val="24"/>
        </w:rPr>
      </w:pPr>
      <w:r w:rsidRPr="00E10514">
        <w:rPr>
          <w:rFonts w:ascii="Arial" w:hAnsi="Arial" w:cs="Arial"/>
          <w:sz w:val="24"/>
        </w:rPr>
        <w:t>L'a</w:t>
      </w:r>
      <w:r w:rsidR="006D7BC6" w:rsidRPr="00E10514">
        <w:rPr>
          <w:rFonts w:ascii="Arial" w:hAnsi="Arial" w:cs="Arial"/>
          <w:sz w:val="24"/>
        </w:rPr>
        <w:t>vancement des études permet au Maître d'</w:t>
      </w:r>
      <w:r w:rsidR="00E10514" w:rsidRPr="00E10514">
        <w:rPr>
          <w:rFonts w:ascii="Arial" w:hAnsi="Arial" w:cs="Arial"/>
          <w:sz w:val="24"/>
        </w:rPr>
        <w:t>Œuvre</w:t>
      </w:r>
      <w:r w:rsidRPr="00E10514">
        <w:rPr>
          <w:rFonts w:ascii="Arial" w:hAnsi="Arial" w:cs="Arial"/>
          <w:sz w:val="24"/>
        </w:rPr>
        <w:t xml:space="preserve"> lors de l'établissement des prestations de chaque élément de vérifier que le projet s'inscrit dans le respect de son engagement sur le coût prévisionnel des travaux.</w:t>
      </w:r>
    </w:p>
    <w:p w14:paraId="3E890001" w14:textId="77777777" w:rsidR="000B0EC1" w:rsidRPr="00E10514" w:rsidRDefault="000B0EC1">
      <w:pPr>
        <w:tabs>
          <w:tab w:val="left" w:pos="426"/>
          <w:tab w:val="left" w:pos="1702"/>
        </w:tabs>
        <w:jc w:val="both"/>
        <w:rPr>
          <w:rFonts w:ascii="Arial" w:hAnsi="Arial" w:cs="Arial"/>
          <w:sz w:val="24"/>
        </w:rPr>
      </w:pPr>
      <w:r w:rsidRPr="00E10514">
        <w:rPr>
          <w:rFonts w:ascii="Arial" w:hAnsi="Arial" w:cs="Arial"/>
          <w:sz w:val="24"/>
        </w:rPr>
        <w:t>Chaque fois qu'il constate que le projet qu'il a conçu ne permet pas de respecter ce seuil de tolérance et ceci avant même de connaître les résultats de la consultation lancée pour la passat</w:t>
      </w:r>
      <w:r w:rsidR="00217308" w:rsidRPr="00E10514">
        <w:rPr>
          <w:rFonts w:ascii="Arial" w:hAnsi="Arial" w:cs="Arial"/>
          <w:sz w:val="24"/>
        </w:rPr>
        <w:t>ion des marchés de travaux, le Maître d'</w:t>
      </w:r>
      <w:r w:rsidR="00E10514" w:rsidRPr="00E10514">
        <w:rPr>
          <w:rFonts w:ascii="Arial" w:hAnsi="Arial" w:cs="Arial"/>
          <w:sz w:val="24"/>
        </w:rPr>
        <w:t>Œuvre</w:t>
      </w:r>
      <w:r w:rsidRPr="00E10514">
        <w:rPr>
          <w:rFonts w:ascii="Arial" w:hAnsi="Arial" w:cs="Arial"/>
          <w:sz w:val="24"/>
        </w:rPr>
        <w:t xml:space="preserve"> doit reprendre</w:t>
      </w:r>
      <w:r w:rsidR="00A23F3C" w:rsidRPr="00E10514">
        <w:rPr>
          <w:rFonts w:ascii="Arial" w:hAnsi="Arial" w:cs="Arial"/>
          <w:sz w:val="24"/>
        </w:rPr>
        <w:t xml:space="preserve"> gratuitement ses études si le Maître d'O</w:t>
      </w:r>
      <w:r w:rsidRPr="00E10514">
        <w:rPr>
          <w:rFonts w:ascii="Arial" w:hAnsi="Arial" w:cs="Arial"/>
          <w:sz w:val="24"/>
        </w:rPr>
        <w:t>uvrage le lui demande.</w:t>
      </w:r>
    </w:p>
    <w:p w14:paraId="28D1EE12" w14:textId="77777777" w:rsidR="000B0EC1" w:rsidRPr="00E10514" w:rsidRDefault="000B0EC1">
      <w:pPr>
        <w:tabs>
          <w:tab w:val="left" w:pos="426"/>
          <w:tab w:val="left" w:pos="1702"/>
        </w:tabs>
        <w:jc w:val="both"/>
        <w:rPr>
          <w:rFonts w:ascii="Arial" w:hAnsi="Arial" w:cs="Arial"/>
          <w:sz w:val="24"/>
        </w:rPr>
      </w:pPr>
    </w:p>
    <w:p w14:paraId="18A6FBDD" w14:textId="77777777" w:rsidR="000B0EC1" w:rsidRPr="00E10514" w:rsidRDefault="000B0EC1">
      <w:pPr>
        <w:pStyle w:val="Titre2"/>
        <w:pBdr>
          <w:top w:val="double" w:sz="4" w:space="1" w:color="auto"/>
          <w:left w:val="double" w:sz="4" w:space="1" w:color="auto"/>
          <w:bottom w:val="double" w:sz="4" w:space="1" w:color="auto"/>
          <w:right w:val="double" w:sz="4" w:space="1" w:color="auto"/>
        </w:pBdr>
        <w:shd w:val="pct10" w:color="auto" w:fill="FFFFFF"/>
        <w:ind w:right="0"/>
        <w:jc w:val="center"/>
        <w:rPr>
          <w:rFonts w:cs="Arial"/>
        </w:rPr>
      </w:pPr>
      <w:bookmarkStart w:id="204" w:name="_Toc171849668"/>
      <w:bookmarkStart w:id="205" w:name="_Toc130475473"/>
      <w:bookmarkStart w:id="206" w:name="_Toc223426815"/>
      <w:r w:rsidRPr="00E10514">
        <w:rPr>
          <w:rFonts w:cs="Arial"/>
        </w:rPr>
        <w:t>ARTICLE 13 - COUT DE REFERENCE DES TRAVAUX</w:t>
      </w:r>
      <w:bookmarkEnd w:id="204"/>
      <w:bookmarkEnd w:id="205"/>
      <w:bookmarkEnd w:id="206"/>
    </w:p>
    <w:p w14:paraId="59190029" w14:textId="77777777" w:rsidR="000B0EC1" w:rsidRPr="0085661C" w:rsidRDefault="000B0EC1">
      <w:pPr>
        <w:tabs>
          <w:tab w:val="left" w:pos="426"/>
          <w:tab w:val="left" w:pos="1702"/>
        </w:tabs>
        <w:jc w:val="both"/>
        <w:rPr>
          <w:rFonts w:ascii="Arial" w:hAnsi="Arial" w:cs="Arial"/>
          <w:color w:val="00B050"/>
          <w:sz w:val="24"/>
        </w:rPr>
      </w:pPr>
    </w:p>
    <w:p w14:paraId="2F280B8C" w14:textId="77777777" w:rsidR="000B0EC1" w:rsidRPr="00E10514" w:rsidRDefault="000B0EC1">
      <w:pPr>
        <w:tabs>
          <w:tab w:val="left" w:pos="426"/>
          <w:tab w:val="left" w:pos="1702"/>
        </w:tabs>
        <w:spacing w:after="120"/>
        <w:jc w:val="both"/>
        <w:rPr>
          <w:rFonts w:ascii="Arial" w:hAnsi="Arial" w:cs="Arial"/>
          <w:sz w:val="24"/>
        </w:rPr>
      </w:pPr>
      <w:r w:rsidRPr="00E10514">
        <w:rPr>
          <w:rFonts w:ascii="Arial" w:hAnsi="Arial" w:cs="Arial"/>
          <w:sz w:val="24"/>
        </w:rPr>
        <w:t>Si à l'issue de la consultation des entreprises de travaux, c'est à dire après réception et discussion du rapport d'an</w:t>
      </w:r>
      <w:r w:rsidR="00217308" w:rsidRPr="00E10514">
        <w:rPr>
          <w:rFonts w:ascii="Arial" w:hAnsi="Arial" w:cs="Arial"/>
          <w:sz w:val="24"/>
        </w:rPr>
        <w:t>alyse des offres établi par le Maître d'</w:t>
      </w:r>
      <w:r w:rsidR="00E10514" w:rsidRPr="00E10514">
        <w:rPr>
          <w:rFonts w:ascii="Arial" w:hAnsi="Arial" w:cs="Arial"/>
          <w:sz w:val="24"/>
        </w:rPr>
        <w:t>Œuvre</w:t>
      </w:r>
      <w:r w:rsidRPr="00E10514">
        <w:rPr>
          <w:rFonts w:ascii="Arial" w:hAnsi="Arial" w:cs="Arial"/>
          <w:sz w:val="24"/>
        </w:rPr>
        <w:t>, le seui</w:t>
      </w:r>
      <w:r w:rsidR="00A23F3C" w:rsidRPr="00E10514">
        <w:rPr>
          <w:rFonts w:ascii="Arial" w:hAnsi="Arial" w:cs="Arial"/>
          <w:sz w:val="24"/>
        </w:rPr>
        <w:t>l de tolérance est dépassé, le Maître d'O</w:t>
      </w:r>
      <w:r w:rsidRPr="00E10514">
        <w:rPr>
          <w:rFonts w:ascii="Arial" w:hAnsi="Arial" w:cs="Arial"/>
          <w:sz w:val="24"/>
        </w:rPr>
        <w:t>uv</w:t>
      </w:r>
      <w:r w:rsidR="00217308" w:rsidRPr="00E10514">
        <w:rPr>
          <w:rFonts w:ascii="Arial" w:hAnsi="Arial" w:cs="Arial"/>
          <w:sz w:val="24"/>
        </w:rPr>
        <w:t>rage peut demander au Maître d'</w:t>
      </w:r>
      <w:r w:rsidR="00E10514" w:rsidRPr="00E10514">
        <w:rPr>
          <w:rFonts w:ascii="Arial" w:hAnsi="Arial" w:cs="Arial"/>
          <w:sz w:val="24"/>
        </w:rPr>
        <w:t>Œuvre</w:t>
      </w:r>
      <w:r w:rsidRPr="00E10514">
        <w:rPr>
          <w:rFonts w:ascii="Arial" w:hAnsi="Arial" w:cs="Arial"/>
          <w:sz w:val="24"/>
        </w:rPr>
        <w:t xml:space="preserve"> d'adapter ses études, sans rémunération complémentaire, afin de respecter son engagement.</w:t>
      </w:r>
    </w:p>
    <w:p w14:paraId="2E4FCDDB" w14:textId="77777777" w:rsidR="000B0EC1" w:rsidRPr="00E10514" w:rsidRDefault="00A23F3C">
      <w:pPr>
        <w:pStyle w:val="Corpsdetexte"/>
        <w:tabs>
          <w:tab w:val="clear" w:pos="284"/>
          <w:tab w:val="left" w:pos="426"/>
          <w:tab w:val="left" w:pos="1702"/>
        </w:tabs>
        <w:spacing w:after="120"/>
        <w:rPr>
          <w:rFonts w:cs="Arial"/>
        </w:rPr>
      </w:pPr>
      <w:r w:rsidRPr="00E10514">
        <w:rPr>
          <w:rFonts w:cs="Arial"/>
        </w:rPr>
        <w:t>Le Maître d'</w:t>
      </w:r>
      <w:r w:rsidR="00E10514" w:rsidRPr="00E10514">
        <w:rPr>
          <w:rFonts w:cs="Arial"/>
        </w:rPr>
        <w:t>Œuvre</w:t>
      </w:r>
      <w:r w:rsidR="000B0EC1" w:rsidRPr="00E10514">
        <w:rPr>
          <w:rFonts w:cs="Arial"/>
        </w:rPr>
        <w:t xml:space="preserve"> fait de</w:t>
      </w:r>
      <w:r w:rsidR="00217308" w:rsidRPr="00E10514">
        <w:rPr>
          <w:rFonts w:cs="Arial"/>
        </w:rPr>
        <w:t>s propositions dans ce sens au Maître d'O</w:t>
      </w:r>
      <w:r w:rsidR="000B0EC1" w:rsidRPr="00E10514">
        <w:rPr>
          <w:rFonts w:cs="Arial"/>
        </w:rPr>
        <w:t>uvrage dans un délai de 10 jours maximum suivant la demande.</w:t>
      </w:r>
    </w:p>
    <w:p w14:paraId="469915C9" w14:textId="77777777" w:rsidR="000B0EC1" w:rsidRPr="00E10514" w:rsidRDefault="000B0EC1">
      <w:pPr>
        <w:tabs>
          <w:tab w:val="left" w:pos="426"/>
          <w:tab w:val="left" w:pos="1702"/>
        </w:tabs>
        <w:spacing w:after="120"/>
        <w:jc w:val="both"/>
        <w:rPr>
          <w:rFonts w:ascii="Arial" w:hAnsi="Arial" w:cs="Arial"/>
          <w:sz w:val="24"/>
        </w:rPr>
      </w:pPr>
      <w:r w:rsidRPr="00E10514">
        <w:rPr>
          <w:rFonts w:ascii="Arial" w:hAnsi="Arial" w:cs="Arial"/>
          <w:sz w:val="24"/>
        </w:rPr>
        <w:t>Sur la base de cette nouvelle étu</w:t>
      </w:r>
      <w:r w:rsidR="00217308" w:rsidRPr="00E10514">
        <w:rPr>
          <w:rFonts w:ascii="Arial" w:hAnsi="Arial" w:cs="Arial"/>
          <w:sz w:val="24"/>
        </w:rPr>
        <w:t>de et après acceptation par le Maître d'Ouvrage, le Maître d'</w:t>
      </w:r>
      <w:r w:rsidR="00E10514" w:rsidRPr="00E10514">
        <w:rPr>
          <w:rFonts w:ascii="Arial" w:hAnsi="Arial" w:cs="Arial"/>
          <w:sz w:val="24"/>
        </w:rPr>
        <w:t>Œuvre</w:t>
      </w:r>
      <w:r w:rsidRPr="00E10514">
        <w:rPr>
          <w:rFonts w:ascii="Arial" w:hAnsi="Arial" w:cs="Arial"/>
          <w:sz w:val="24"/>
        </w:rPr>
        <w:t xml:space="preserve"> doit établir un nouveau dossier de consultation des entreprises dans un délai de 20 jours à compter de l'accusé de réception de cette acceptation, puis assurer la mission d'assistance à la passation des contrats de travaux.</w:t>
      </w:r>
    </w:p>
    <w:p w14:paraId="79E5A7F1" w14:textId="77777777" w:rsidR="000B0EC1" w:rsidRPr="00E10514" w:rsidRDefault="00217308">
      <w:pPr>
        <w:tabs>
          <w:tab w:val="left" w:pos="426"/>
          <w:tab w:val="left" w:pos="1702"/>
        </w:tabs>
        <w:jc w:val="both"/>
        <w:rPr>
          <w:rFonts w:ascii="Arial" w:hAnsi="Arial" w:cs="Arial"/>
          <w:sz w:val="24"/>
        </w:rPr>
      </w:pPr>
      <w:r w:rsidRPr="00E10514">
        <w:rPr>
          <w:rFonts w:ascii="Arial" w:hAnsi="Arial" w:cs="Arial"/>
          <w:sz w:val="24"/>
        </w:rPr>
        <w:t>Le Maître d'</w:t>
      </w:r>
      <w:r w:rsidR="00E10514" w:rsidRPr="00E10514">
        <w:rPr>
          <w:rFonts w:ascii="Arial" w:hAnsi="Arial" w:cs="Arial"/>
          <w:sz w:val="24"/>
        </w:rPr>
        <w:t>Œuvre</w:t>
      </w:r>
      <w:r w:rsidR="000B0EC1" w:rsidRPr="00E10514">
        <w:rPr>
          <w:rFonts w:ascii="Arial" w:hAnsi="Arial" w:cs="Arial"/>
          <w:sz w:val="24"/>
        </w:rPr>
        <w:t xml:space="preserve"> s'engage à respecter le coût résultant des contrats de travaux.</w:t>
      </w:r>
    </w:p>
    <w:p w14:paraId="7A68C647" w14:textId="77777777" w:rsidR="000B0EC1" w:rsidRPr="00E10514" w:rsidRDefault="000B0EC1">
      <w:pPr>
        <w:rPr>
          <w:rFonts w:ascii="Arial" w:hAnsi="Arial" w:cs="Arial"/>
          <w:sz w:val="24"/>
        </w:rPr>
      </w:pPr>
      <w:r w:rsidRPr="00E10514">
        <w:rPr>
          <w:rFonts w:ascii="Arial" w:hAnsi="Arial" w:cs="Arial"/>
          <w:sz w:val="24"/>
        </w:rPr>
        <w:t xml:space="preserve">Ce coût est le coût de référence. </w:t>
      </w:r>
    </w:p>
    <w:p w14:paraId="208B8A34" w14:textId="77777777" w:rsidR="000B0EC1" w:rsidRPr="00E10514" w:rsidRDefault="000B0EC1">
      <w:pPr>
        <w:pStyle w:val="tm0"/>
        <w:rPr>
          <w:rFonts w:ascii="Arial" w:hAnsi="Arial" w:cs="Arial"/>
        </w:rPr>
      </w:pPr>
    </w:p>
    <w:p w14:paraId="2441C2D6" w14:textId="77777777" w:rsidR="000B0EC1" w:rsidRPr="00E10514" w:rsidRDefault="000B0EC1">
      <w:pPr>
        <w:tabs>
          <w:tab w:val="left" w:pos="426"/>
          <w:tab w:val="left" w:pos="1702"/>
        </w:tabs>
        <w:jc w:val="both"/>
        <w:rPr>
          <w:rFonts w:ascii="Arial" w:hAnsi="Arial" w:cs="Arial"/>
          <w:sz w:val="24"/>
        </w:rPr>
      </w:pPr>
      <w:r w:rsidRPr="00E10514">
        <w:rPr>
          <w:rFonts w:ascii="Arial" w:hAnsi="Arial" w:cs="Arial"/>
          <w:sz w:val="24"/>
        </w:rPr>
        <w:t>Le coût constaté ne comprend pas :</w:t>
      </w:r>
    </w:p>
    <w:p w14:paraId="09DC4C56" w14:textId="77777777" w:rsidR="000B0EC1" w:rsidRPr="00E10514" w:rsidRDefault="000B0EC1">
      <w:pPr>
        <w:numPr>
          <w:ilvl w:val="0"/>
          <w:numId w:val="4"/>
        </w:numPr>
        <w:tabs>
          <w:tab w:val="left" w:pos="426"/>
          <w:tab w:val="left" w:pos="1702"/>
        </w:tabs>
        <w:jc w:val="both"/>
        <w:rPr>
          <w:rFonts w:ascii="Arial" w:hAnsi="Arial" w:cs="Arial"/>
          <w:sz w:val="24"/>
        </w:rPr>
      </w:pPr>
      <w:proofErr w:type="gramStart"/>
      <w:r w:rsidRPr="00E10514">
        <w:rPr>
          <w:rFonts w:ascii="Arial" w:hAnsi="Arial" w:cs="Arial"/>
          <w:sz w:val="24"/>
        </w:rPr>
        <w:t>les</w:t>
      </w:r>
      <w:proofErr w:type="gramEnd"/>
      <w:r w:rsidRPr="00E10514">
        <w:rPr>
          <w:rFonts w:ascii="Arial" w:hAnsi="Arial" w:cs="Arial"/>
          <w:sz w:val="24"/>
        </w:rPr>
        <w:t xml:space="preserve"> travaux supplémentaires ou modificatifs exécutés à la suite d’une modification de progr</w:t>
      </w:r>
      <w:r w:rsidR="00217308" w:rsidRPr="00E10514">
        <w:rPr>
          <w:rFonts w:ascii="Arial" w:hAnsi="Arial" w:cs="Arial"/>
          <w:sz w:val="24"/>
        </w:rPr>
        <w:t>amme de la volonté du Maître d’O</w:t>
      </w:r>
      <w:r w:rsidRPr="00E10514">
        <w:rPr>
          <w:rFonts w:ascii="Arial" w:hAnsi="Arial" w:cs="Arial"/>
          <w:sz w:val="24"/>
        </w:rPr>
        <w:t>uvrage (aléas, changements de réglementations… )</w:t>
      </w:r>
    </w:p>
    <w:p w14:paraId="63692262" w14:textId="77777777" w:rsidR="00A72D30" w:rsidRDefault="000B0EC1" w:rsidP="00C6475F">
      <w:pPr>
        <w:numPr>
          <w:ilvl w:val="0"/>
          <w:numId w:val="4"/>
        </w:numPr>
        <w:tabs>
          <w:tab w:val="left" w:pos="426"/>
          <w:tab w:val="left" w:pos="1702"/>
        </w:tabs>
        <w:jc w:val="both"/>
        <w:rPr>
          <w:rFonts w:ascii="Arial" w:hAnsi="Arial" w:cs="Arial"/>
          <w:sz w:val="24"/>
        </w:rPr>
      </w:pPr>
      <w:proofErr w:type="gramStart"/>
      <w:r w:rsidRPr="006F41D3">
        <w:rPr>
          <w:rFonts w:ascii="Arial" w:hAnsi="Arial" w:cs="Arial"/>
          <w:sz w:val="24"/>
        </w:rPr>
        <w:t>les</w:t>
      </w:r>
      <w:proofErr w:type="gramEnd"/>
      <w:r w:rsidRPr="006F41D3">
        <w:rPr>
          <w:rFonts w:ascii="Arial" w:hAnsi="Arial" w:cs="Arial"/>
          <w:sz w:val="24"/>
        </w:rPr>
        <w:t xml:space="preserve"> révisions de prix.</w:t>
      </w:r>
    </w:p>
    <w:p w14:paraId="5358EAB5" w14:textId="77777777" w:rsidR="004970BA" w:rsidRPr="004970BA" w:rsidRDefault="004970BA" w:rsidP="004970BA">
      <w:pPr>
        <w:pStyle w:val="tm0"/>
      </w:pPr>
    </w:p>
    <w:p w14:paraId="15310B2E" w14:textId="77777777" w:rsidR="008D0CB5" w:rsidRPr="0085661C" w:rsidRDefault="008D0CB5" w:rsidP="008D0CB5">
      <w:pPr>
        <w:pStyle w:val="tm0"/>
        <w:rPr>
          <w:rFonts w:ascii="Arial" w:hAnsi="Arial" w:cs="Arial"/>
          <w:color w:val="00B050"/>
        </w:rPr>
      </w:pPr>
    </w:p>
    <w:p w14:paraId="1586ACFE" w14:textId="77777777" w:rsidR="000B0EC1" w:rsidRPr="00C35004" w:rsidRDefault="000B0EC1">
      <w:pPr>
        <w:pStyle w:val="Titre1"/>
        <w:pBdr>
          <w:top w:val="double" w:sz="4" w:space="4" w:color="auto"/>
          <w:left w:val="double" w:sz="4" w:space="1" w:color="auto"/>
          <w:bottom w:val="double" w:sz="4" w:space="7" w:color="auto"/>
          <w:right w:val="double" w:sz="4" w:space="1" w:color="auto"/>
        </w:pBdr>
        <w:shd w:val="pct10" w:color="auto" w:fill="FFFFFF"/>
        <w:spacing w:before="0"/>
        <w:ind w:left="0" w:right="0"/>
        <w:rPr>
          <w:rFonts w:cs="Arial"/>
          <w:sz w:val="32"/>
        </w:rPr>
      </w:pPr>
      <w:bookmarkStart w:id="207" w:name="_Toc171849669"/>
      <w:bookmarkStart w:id="208" w:name="_Toc130475474"/>
      <w:bookmarkStart w:id="209" w:name="_Toc223426816"/>
      <w:r w:rsidRPr="00C35004">
        <w:rPr>
          <w:rFonts w:cs="Arial"/>
          <w:sz w:val="32"/>
        </w:rPr>
        <w:t>- CHAPITRE V -</w:t>
      </w:r>
      <w:bookmarkEnd w:id="207"/>
      <w:bookmarkEnd w:id="208"/>
      <w:bookmarkEnd w:id="209"/>
    </w:p>
    <w:p w14:paraId="6AA75879" w14:textId="77777777" w:rsidR="000B0EC1" w:rsidRPr="00C35004" w:rsidRDefault="000B0EC1">
      <w:pPr>
        <w:pStyle w:val="Titre1"/>
        <w:pBdr>
          <w:top w:val="double" w:sz="4" w:space="4" w:color="auto"/>
          <w:left w:val="double" w:sz="4" w:space="1" w:color="auto"/>
          <w:bottom w:val="double" w:sz="4" w:space="7" w:color="auto"/>
          <w:right w:val="double" w:sz="4" w:space="1" w:color="auto"/>
        </w:pBdr>
        <w:shd w:val="pct10" w:color="auto" w:fill="FFFFFF"/>
        <w:spacing w:before="0"/>
        <w:ind w:left="0" w:right="0"/>
        <w:rPr>
          <w:rFonts w:cs="Arial"/>
          <w:sz w:val="32"/>
        </w:rPr>
      </w:pPr>
      <w:bookmarkStart w:id="210" w:name="_Toc171849670"/>
      <w:bookmarkStart w:id="211" w:name="_Toc130475475"/>
      <w:bookmarkStart w:id="212" w:name="_Toc223426817"/>
      <w:r w:rsidRPr="00C35004">
        <w:rPr>
          <w:rFonts w:cs="Arial"/>
          <w:sz w:val="32"/>
        </w:rPr>
        <w:t>EXECUTION DE LA MISSION DE MAÎTRISE D'OEUVRE</w:t>
      </w:r>
      <w:bookmarkEnd w:id="210"/>
      <w:bookmarkEnd w:id="211"/>
      <w:bookmarkEnd w:id="212"/>
    </w:p>
    <w:p w14:paraId="30FA0FBF" w14:textId="77777777" w:rsidR="000B0EC1" w:rsidRPr="00C35004" w:rsidRDefault="000B0EC1">
      <w:pPr>
        <w:pStyle w:val="Titre1"/>
        <w:pBdr>
          <w:top w:val="double" w:sz="4" w:space="4" w:color="auto"/>
          <w:left w:val="double" w:sz="4" w:space="1" w:color="auto"/>
          <w:bottom w:val="double" w:sz="4" w:space="7" w:color="auto"/>
          <w:right w:val="double" w:sz="4" w:space="1" w:color="auto"/>
        </w:pBdr>
        <w:shd w:val="pct10" w:color="auto" w:fill="FFFFFF"/>
        <w:spacing w:before="0"/>
        <w:ind w:left="0" w:right="0"/>
        <w:rPr>
          <w:rFonts w:cs="Arial"/>
          <w:sz w:val="32"/>
        </w:rPr>
      </w:pPr>
      <w:bookmarkStart w:id="213" w:name="_Toc171849671"/>
      <w:bookmarkStart w:id="214" w:name="_Toc130475476"/>
      <w:bookmarkStart w:id="215" w:name="_Toc223426818"/>
      <w:r w:rsidRPr="00C35004">
        <w:rPr>
          <w:rFonts w:cs="Arial"/>
          <w:sz w:val="32"/>
        </w:rPr>
        <w:t>APRES PASSATION DES MARCHES DE TRAVAUX</w:t>
      </w:r>
      <w:bookmarkEnd w:id="213"/>
      <w:bookmarkEnd w:id="214"/>
      <w:bookmarkEnd w:id="215"/>
    </w:p>
    <w:p w14:paraId="043ADA8C" w14:textId="77777777" w:rsidR="000B0EC1" w:rsidRPr="00C35004" w:rsidRDefault="000B0EC1" w:rsidP="004970BA">
      <w:pPr>
        <w:pStyle w:val="Titre2"/>
        <w:pBdr>
          <w:top w:val="double" w:sz="4" w:space="1" w:color="auto"/>
          <w:left w:val="double" w:sz="4" w:space="0" w:color="auto"/>
          <w:bottom w:val="double" w:sz="4" w:space="1" w:color="auto"/>
          <w:right w:val="double" w:sz="4" w:space="31" w:color="auto"/>
        </w:pBdr>
        <w:shd w:val="pct10" w:color="auto" w:fill="FFFFFF"/>
        <w:spacing w:before="360"/>
        <w:jc w:val="center"/>
        <w:rPr>
          <w:rFonts w:cs="Arial"/>
        </w:rPr>
      </w:pPr>
      <w:bookmarkStart w:id="216" w:name="_Toc171849672"/>
      <w:bookmarkStart w:id="217" w:name="_Toc130475477"/>
      <w:bookmarkStart w:id="218" w:name="_Toc223426819"/>
      <w:r w:rsidRPr="00C35004">
        <w:rPr>
          <w:rFonts w:cs="Arial"/>
        </w:rPr>
        <w:t>ARTICLE 14 - COUT DE REALISATION DES TRAVAUX</w:t>
      </w:r>
      <w:bookmarkEnd w:id="216"/>
      <w:bookmarkEnd w:id="217"/>
      <w:bookmarkEnd w:id="218"/>
    </w:p>
    <w:p w14:paraId="60DEDD43" w14:textId="77777777" w:rsidR="000B0EC1" w:rsidRPr="0085661C" w:rsidRDefault="000B0EC1">
      <w:pPr>
        <w:tabs>
          <w:tab w:val="left" w:pos="426"/>
          <w:tab w:val="left" w:pos="1702"/>
        </w:tabs>
        <w:jc w:val="both"/>
        <w:rPr>
          <w:rFonts w:ascii="Arial" w:hAnsi="Arial" w:cs="Arial"/>
          <w:color w:val="00B050"/>
          <w:sz w:val="24"/>
        </w:rPr>
      </w:pPr>
    </w:p>
    <w:p w14:paraId="60DB3A37" w14:textId="77777777" w:rsidR="000B0EC1" w:rsidRPr="00C35004" w:rsidRDefault="000B0EC1">
      <w:pPr>
        <w:tabs>
          <w:tab w:val="left" w:pos="426"/>
          <w:tab w:val="left" w:pos="1702"/>
        </w:tabs>
        <w:spacing w:after="120"/>
        <w:jc w:val="both"/>
        <w:rPr>
          <w:rFonts w:ascii="Arial" w:hAnsi="Arial" w:cs="Arial"/>
          <w:sz w:val="24"/>
        </w:rPr>
      </w:pPr>
      <w:r w:rsidRPr="00C35004">
        <w:rPr>
          <w:rFonts w:ascii="Arial" w:hAnsi="Arial" w:cs="Arial"/>
          <w:sz w:val="24"/>
        </w:rPr>
        <w:t>Le coût de réalisation des travaux est le coût qui résulte des con</w:t>
      </w:r>
      <w:r w:rsidR="00217308" w:rsidRPr="00C35004">
        <w:rPr>
          <w:rFonts w:ascii="Arial" w:hAnsi="Arial" w:cs="Arial"/>
          <w:sz w:val="24"/>
        </w:rPr>
        <w:t>trats de travaux passés par le Maître d’Ouv</w:t>
      </w:r>
      <w:r w:rsidRPr="00C35004">
        <w:rPr>
          <w:rFonts w:ascii="Arial" w:hAnsi="Arial" w:cs="Arial"/>
          <w:sz w:val="24"/>
        </w:rPr>
        <w:t>rage pour la réalisation du projet. Il est égal à la somme des montants initiaux des marchés de travaux.</w:t>
      </w:r>
    </w:p>
    <w:p w14:paraId="555538E1" w14:textId="77777777" w:rsidR="000B0EC1" w:rsidRPr="00C35004" w:rsidRDefault="00C35004">
      <w:pPr>
        <w:tabs>
          <w:tab w:val="left" w:pos="426"/>
          <w:tab w:val="left" w:pos="1702"/>
        </w:tabs>
        <w:jc w:val="both"/>
        <w:rPr>
          <w:rFonts w:ascii="Arial" w:hAnsi="Arial" w:cs="Arial"/>
          <w:sz w:val="24"/>
        </w:rPr>
      </w:pPr>
      <w:r w:rsidRPr="00C35004">
        <w:rPr>
          <w:rFonts w:ascii="Arial" w:hAnsi="Arial" w:cs="Arial"/>
          <w:sz w:val="24"/>
        </w:rPr>
        <w:lastRenderedPageBreak/>
        <w:t>Le Maître d'Œuvre</w:t>
      </w:r>
      <w:r w:rsidR="000B0EC1" w:rsidRPr="00C35004">
        <w:rPr>
          <w:rFonts w:ascii="Arial" w:hAnsi="Arial" w:cs="Arial"/>
          <w:sz w:val="24"/>
        </w:rPr>
        <w:t xml:space="preserve"> est réputé avoir prévu, dans le document ayant servi de base à la consultation des entreprises, tous les travaux nécessaires à la réalisation du programme du projet.</w:t>
      </w:r>
    </w:p>
    <w:p w14:paraId="4173F4F7" w14:textId="77777777" w:rsidR="00D145EA" w:rsidRPr="00C35004" w:rsidRDefault="00D145EA" w:rsidP="00D145EA">
      <w:pPr>
        <w:pStyle w:val="tm0"/>
        <w:rPr>
          <w:rFonts w:ascii="Arial" w:hAnsi="Arial" w:cs="Arial"/>
        </w:rPr>
      </w:pPr>
    </w:p>
    <w:p w14:paraId="188990C8" w14:textId="77777777" w:rsidR="000B0EC1" w:rsidRPr="00C35004" w:rsidRDefault="000B0EC1">
      <w:pPr>
        <w:pStyle w:val="Titre2"/>
        <w:pBdr>
          <w:top w:val="double" w:sz="4" w:space="1" w:color="auto"/>
          <w:left w:val="double" w:sz="4" w:space="1" w:color="auto"/>
          <w:bottom w:val="double" w:sz="4" w:space="1" w:color="auto"/>
          <w:right w:val="double" w:sz="4" w:space="31" w:color="auto"/>
        </w:pBdr>
        <w:shd w:val="pct10" w:color="auto" w:fill="FFFFFF"/>
        <w:jc w:val="center"/>
        <w:rPr>
          <w:rFonts w:cs="Arial"/>
        </w:rPr>
      </w:pPr>
      <w:bookmarkStart w:id="219" w:name="_Toc171849673"/>
      <w:bookmarkStart w:id="220" w:name="_Toc130475478"/>
      <w:bookmarkStart w:id="221" w:name="_Toc223426820"/>
      <w:r w:rsidRPr="00C35004">
        <w:rPr>
          <w:rFonts w:cs="Arial"/>
        </w:rPr>
        <w:t>ARTICLE 15 - CONDITIONS ECONOMIQUES D'ETABLISSEMENT</w:t>
      </w:r>
      <w:bookmarkEnd w:id="219"/>
      <w:bookmarkEnd w:id="220"/>
      <w:bookmarkEnd w:id="221"/>
    </w:p>
    <w:p w14:paraId="70841575" w14:textId="77777777" w:rsidR="000B0EC1" w:rsidRPr="0085661C" w:rsidRDefault="000B0EC1">
      <w:pPr>
        <w:tabs>
          <w:tab w:val="left" w:pos="426"/>
          <w:tab w:val="left" w:pos="1702"/>
        </w:tabs>
        <w:jc w:val="both"/>
        <w:rPr>
          <w:rFonts w:ascii="Arial" w:hAnsi="Arial" w:cs="Arial"/>
          <w:color w:val="00B050"/>
          <w:sz w:val="24"/>
        </w:rPr>
      </w:pPr>
    </w:p>
    <w:p w14:paraId="16380A50" w14:textId="33F4BDC2" w:rsidR="000B0EC1" w:rsidRPr="00C35004" w:rsidRDefault="000B0EC1">
      <w:pPr>
        <w:tabs>
          <w:tab w:val="left" w:pos="426"/>
          <w:tab w:val="left" w:pos="1702"/>
        </w:tabs>
        <w:jc w:val="both"/>
        <w:rPr>
          <w:rFonts w:ascii="Arial" w:hAnsi="Arial" w:cs="Arial"/>
          <w:sz w:val="24"/>
        </w:rPr>
      </w:pPr>
      <w:r w:rsidRPr="00C35004">
        <w:rPr>
          <w:rFonts w:ascii="Arial" w:hAnsi="Arial" w:cs="Arial"/>
          <w:sz w:val="24"/>
        </w:rPr>
        <w:t>Le coût de réalisation est réputé établi sur la base des conditions économiques du mois m</w:t>
      </w:r>
      <w:r w:rsidRPr="00C35004">
        <w:rPr>
          <w:rFonts w:ascii="Arial" w:hAnsi="Arial" w:cs="Arial"/>
          <w:sz w:val="24"/>
          <w:vertAlign w:val="subscript"/>
        </w:rPr>
        <w:t>0</w:t>
      </w:r>
      <w:r w:rsidRPr="00C35004">
        <w:rPr>
          <w:rFonts w:ascii="Arial" w:hAnsi="Arial" w:cs="Arial"/>
          <w:position w:val="-6"/>
          <w:sz w:val="24"/>
        </w:rPr>
        <w:t xml:space="preserve"> </w:t>
      </w:r>
      <w:r w:rsidRPr="00C35004">
        <w:rPr>
          <w:rFonts w:ascii="Arial" w:hAnsi="Arial" w:cs="Arial"/>
          <w:sz w:val="24"/>
        </w:rPr>
        <w:t>correspondant au mois de remise des offres ayant permis la passation des contrats de travaux. Dans le cas d’un appel d’offre infructueux, le mois m</w:t>
      </w:r>
      <w:r w:rsidRPr="00C35004">
        <w:rPr>
          <w:rFonts w:ascii="Arial" w:hAnsi="Arial" w:cs="Arial"/>
          <w:sz w:val="24"/>
          <w:vertAlign w:val="subscript"/>
        </w:rPr>
        <w:t xml:space="preserve">0 </w:t>
      </w:r>
      <w:r w:rsidRPr="00C35004">
        <w:rPr>
          <w:rFonts w:ascii="Arial" w:hAnsi="Arial" w:cs="Arial"/>
          <w:sz w:val="24"/>
        </w:rPr>
        <w:t>est celui des offres retenues à l’issue du dernie</w:t>
      </w:r>
      <w:r w:rsidR="00B31764">
        <w:rPr>
          <w:rFonts w:ascii="Arial" w:hAnsi="Arial" w:cs="Arial"/>
          <w:sz w:val="24"/>
        </w:rPr>
        <w:t>r marché à procédure adaptée</w:t>
      </w:r>
      <w:r w:rsidR="00564661">
        <w:rPr>
          <w:rFonts w:ascii="Arial" w:hAnsi="Arial" w:cs="Arial"/>
          <w:sz w:val="24"/>
        </w:rPr>
        <w:t xml:space="preserve"> (MAPA)</w:t>
      </w:r>
      <w:r w:rsidR="00B31764">
        <w:rPr>
          <w:rFonts w:ascii="Arial" w:hAnsi="Arial" w:cs="Arial"/>
          <w:sz w:val="24"/>
        </w:rPr>
        <w:t>.</w:t>
      </w:r>
    </w:p>
    <w:p w14:paraId="7EF06C9C" w14:textId="77777777" w:rsidR="008D0CB5" w:rsidRPr="00C35004" w:rsidRDefault="008D0CB5" w:rsidP="008D0CB5">
      <w:pPr>
        <w:pStyle w:val="tm0"/>
        <w:rPr>
          <w:rFonts w:ascii="Arial" w:hAnsi="Arial" w:cs="Arial"/>
        </w:rPr>
      </w:pPr>
    </w:p>
    <w:p w14:paraId="68839CCC" w14:textId="77777777" w:rsidR="000B0EC1" w:rsidRPr="00C35004" w:rsidRDefault="000B0EC1">
      <w:pPr>
        <w:pStyle w:val="Titre2"/>
        <w:pBdr>
          <w:top w:val="double" w:sz="4" w:space="1" w:color="auto"/>
          <w:left w:val="double" w:sz="4" w:space="1" w:color="auto"/>
          <w:bottom w:val="double" w:sz="4" w:space="1" w:color="auto"/>
          <w:right w:val="double" w:sz="4" w:space="2" w:color="auto"/>
        </w:pBdr>
        <w:shd w:val="pct10" w:color="auto" w:fill="FFFFFF"/>
        <w:ind w:right="0"/>
        <w:jc w:val="center"/>
        <w:rPr>
          <w:rFonts w:cs="Arial"/>
        </w:rPr>
      </w:pPr>
      <w:bookmarkStart w:id="222" w:name="_Toc171849674"/>
      <w:bookmarkStart w:id="223" w:name="_Toc130475479"/>
      <w:bookmarkStart w:id="224" w:name="_Toc223426821"/>
      <w:r w:rsidRPr="00C35004">
        <w:rPr>
          <w:rFonts w:cs="Arial"/>
        </w:rPr>
        <w:t>ARTICLE 16 - TOLERANCE SUR LE COUT DE REALISATION DES TRAVAUX</w:t>
      </w:r>
      <w:bookmarkEnd w:id="222"/>
      <w:bookmarkEnd w:id="223"/>
      <w:bookmarkEnd w:id="224"/>
    </w:p>
    <w:p w14:paraId="1C232F54" w14:textId="77777777" w:rsidR="000B0EC1" w:rsidRPr="0085661C" w:rsidRDefault="000B0EC1">
      <w:pPr>
        <w:tabs>
          <w:tab w:val="left" w:pos="426"/>
          <w:tab w:val="left" w:pos="1702"/>
        </w:tabs>
        <w:jc w:val="both"/>
        <w:rPr>
          <w:rFonts w:ascii="Arial" w:hAnsi="Arial" w:cs="Arial"/>
          <w:color w:val="00B050"/>
          <w:sz w:val="24"/>
        </w:rPr>
      </w:pPr>
    </w:p>
    <w:p w14:paraId="0CDB6E9A" w14:textId="77777777" w:rsidR="000B0EC1" w:rsidRPr="00C35004" w:rsidRDefault="000B0EC1">
      <w:pPr>
        <w:tabs>
          <w:tab w:val="left" w:pos="426"/>
          <w:tab w:val="left" w:pos="1702"/>
        </w:tabs>
        <w:jc w:val="both"/>
        <w:rPr>
          <w:rFonts w:ascii="Arial" w:hAnsi="Arial" w:cs="Arial"/>
          <w:sz w:val="24"/>
        </w:rPr>
      </w:pPr>
      <w:r w:rsidRPr="00C35004">
        <w:rPr>
          <w:rFonts w:ascii="Arial" w:hAnsi="Arial" w:cs="Arial"/>
          <w:sz w:val="24"/>
        </w:rPr>
        <w:t>Le coût de réalisation des travaux est assorti d'un taux de tolérance. Ce taux de tolérance est précisé dans l’article 11 du préambule annexé au présent CCAP.</w:t>
      </w:r>
    </w:p>
    <w:p w14:paraId="592ECF8D" w14:textId="77777777" w:rsidR="008D0CB5" w:rsidRPr="00C35004" w:rsidRDefault="008D0CB5" w:rsidP="008D0CB5">
      <w:pPr>
        <w:pStyle w:val="tm0"/>
        <w:rPr>
          <w:rFonts w:ascii="Arial" w:hAnsi="Arial" w:cs="Arial"/>
        </w:rPr>
      </w:pPr>
    </w:p>
    <w:p w14:paraId="73DD4A9B" w14:textId="77777777" w:rsidR="000B0EC1" w:rsidRPr="00C35004" w:rsidRDefault="000B0EC1">
      <w:pPr>
        <w:pStyle w:val="Titre2"/>
        <w:pBdr>
          <w:top w:val="double" w:sz="4" w:space="1" w:color="auto"/>
          <w:left w:val="double" w:sz="4" w:space="1" w:color="auto"/>
          <w:bottom w:val="double" w:sz="4" w:space="1" w:color="auto"/>
          <w:right w:val="double" w:sz="4" w:space="5" w:color="auto"/>
        </w:pBdr>
        <w:shd w:val="pct10" w:color="auto" w:fill="FFFFFF"/>
        <w:ind w:left="1560" w:right="0" w:hanging="1560"/>
        <w:jc w:val="center"/>
        <w:rPr>
          <w:rFonts w:cs="Arial"/>
        </w:rPr>
      </w:pPr>
      <w:bookmarkStart w:id="225" w:name="_Toc171849675"/>
      <w:bookmarkStart w:id="226" w:name="_Toc130475480"/>
      <w:bookmarkStart w:id="227" w:name="_Toc223426822"/>
      <w:r w:rsidRPr="00C35004">
        <w:rPr>
          <w:rFonts w:cs="Arial"/>
        </w:rPr>
        <w:t>ARTICLE 17 - SEUIL DE TOLERANCE SUR LE COUT DE REALISATION DES TRAVAUX</w:t>
      </w:r>
      <w:bookmarkEnd w:id="225"/>
      <w:bookmarkEnd w:id="226"/>
      <w:bookmarkEnd w:id="227"/>
    </w:p>
    <w:p w14:paraId="0B841C37" w14:textId="77777777" w:rsidR="000B0EC1" w:rsidRPr="00C35004" w:rsidRDefault="000B0EC1">
      <w:pPr>
        <w:tabs>
          <w:tab w:val="left" w:pos="426"/>
          <w:tab w:val="left" w:pos="1702"/>
        </w:tabs>
        <w:jc w:val="both"/>
        <w:rPr>
          <w:rFonts w:ascii="Arial" w:hAnsi="Arial" w:cs="Arial"/>
          <w:sz w:val="24"/>
        </w:rPr>
      </w:pPr>
    </w:p>
    <w:p w14:paraId="663B1FDA" w14:textId="77777777" w:rsidR="000B0EC1" w:rsidRPr="00C35004" w:rsidRDefault="000B0EC1" w:rsidP="00090F72">
      <w:pPr>
        <w:pStyle w:val="Corpsdetexte"/>
        <w:tabs>
          <w:tab w:val="clear" w:pos="284"/>
          <w:tab w:val="left" w:pos="426"/>
          <w:tab w:val="left" w:pos="1702"/>
        </w:tabs>
        <w:spacing w:after="240"/>
        <w:rPr>
          <w:rFonts w:cs="Arial"/>
        </w:rPr>
      </w:pPr>
      <w:r w:rsidRPr="00C35004">
        <w:rPr>
          <w:rFonts w:cs="Arial"/>
        </w:rPr>
        <w:t>Le seuil de tolérance est égal au coût de réalisation des travaux majoré du produit de ce coût par le taux de tolérance indiqué l’article 11 du préambule annexé au présent CCAP.</w:t>
      </w:r>
    </w:p>
    <w:p w14:paraId="0541DF0B" w14:textId="77777777" w:rsidR="000B0EC1" w:rsidRPr="00C35004" w:rsidRDefault="000B0EC1">
      <w:pPr>
        <w:pStyle w:val="Titre2"/>
        <w:pBdr>
          <w:top w:val="double" w:sz="4" w:space="2" w:color="auto"/>
          <w:left w:val="double" w:sz="4" w:space="0" w:color="auto"/>
          <w:bottom w:val="double" w:sz="4" w:space="1" w:color="auto"/>
          <w:right w:val="double" w:sz="4" w:space="31" w:color="auto"/>
        </w:pBdr>
        <w:shd w:val="pct10" w:color="auto" w:fill="FFFFFF"/>
        <w:jc w:val="center"/>
        <w:rPr>
          <w:rFonts w:cs="Arial"/>
        </w:rPr>
      </w:pPr>
      <w:bookmarkStart w:id="228" w:name="_Toc171849676"/>
      <w:bookmarkStart w:id="229" w:name="_Toc130475481"/>
      <w:bookmarkStart w:id="230" w:name="_Toc223426823"/>
      <w:r w:rsidRPr="00C35004">
        <w:rPr>
          <w:rFonts w:cs="Arial"/>
        </w:rPr>
        <w:t>ARTICLE 18 - COMPARAISON ENTRE REALITE ET TOLERANCE</w:t>
      </w:r>
      <w:bookmarkEnd w:id="228"/>
      <w:bookmarkEnd w:id="229"/>
      <w:bookmarkEnd w:id="230"/>
    </w:p>
    <w:p w14:paraId="4B164B3D" w14:textId="77777777" w:rsidR="000B0EC1" w:rsidRPr="0085661C" w:rsidRDefault="000B0EC1">
      <w:pPr>
        <w:tabs>
          <w:tab w:val="left" w:pos="426"/>
          <w:tab w:val="left" w:pos="1702"/>
        </w:tabs>
        <w:jc w:val="both"/>
        <w:rPr>
          <w:rFonts w:ascii="Arial" w:hAnsi="Arial" w:cs="Arial"/>
          <w:color w:val="00B050"/>
          <w:sz w:val="24"/>
        </w:rPr>
      </w:pPr>
    </w:p>
    <w:p w14:paraId="31513D60" w14:textId="77777777" w:rsidR="000B0EC1" w:rsidRPr="00C35004" w:rsidRDefault="000B0EC1" w:rsidP="00090F72">
      <w:pPr>
        <w:tabs>
          <w:tab w:val="left" w:pos="426"/>
          <w:tab w:val="left" w:pos="1702"/>
        </w:tabs>
        <w:spacing w:after="240"/>
        <w:jc w:val="both"/>
        <w:rPr>
          <w:rFonts w:ascii="Arial" w:hAnsi="Arial" w:cs="Arial"/>
          <w:sz w:val="24"/>
        </w:rPr>
      </w:pPr>
      <w:r w:rsidRPr="00C35004">
        <w:rPr>
          <w:rFonts w:ascii="Arial" w:hAnsi="Arial" w:cs="Arial"/>
          <w:sz w:val="24"/>
        </w:rPr>
        <w:t xml:space="preserve">Le </w:t>
      </w:r>
      <w:r w:rsidR="00217308" w:rsidRPr="00C35004">
        <w:rPr>
          <w:rFonts w:ascii="Arial" w:hAnsi="Arial" w:cs="Arial"/>
          <w:sz w:val="24"/>
        </w:rPr>
        <w:t>coût constaté déterminé par le Maître d’O</w:t>
      </w:r>
      <w:r w:rsidRPr="00C35004">
        <w:rPr>
          <w:rFonts w:ascii="Arial" w:hAnsi="Arial" w:cs="Arial"/>
          <w:sz w:val="24"/>
        </w:rPr>
        <w:t xml:space="preserve">uvrage après achèvement de l'ouvrage est le montant, en prix de base, des travaux réellement exécutés dans le cadre des marchés de travaux et avenants à ces marchés. </w:t>
      </w:r>
    </w:p>
    <w:p w14:paraId="14AC5A07" w14:textId="77777777" w:rsidR="000B0EC1" w:rsidRPr="00C35004" w:rsidRDefault="000B0EC1">
      <w:pPr>
        <w:tabs>
          <w:tab w:val="left" w:pos="426"/>
          <w:tab w:val="left" w:pos="1702"/>
        </w:tabs>
        <w:jc w:val="both"/>
        <w:rPr>
          <w:rFonts w:ascii="Arial" w:hAnsi="Arial" w:cs="Arial"/>
          <w:sz w:val="24"/>
        </w:rPr>
      </w:pPr>
      <w:r w:rsidRPr="00C35004">
        <w:rPr>
          <w:rFonts w:ascii="Arial" w:hAnsi="Arial" w:cs="Arial"/>
          <w:sz w:val="24"/>
        </w:rPr>
        <w:t>Le coût constaté ne comprend pas :</w:t>
      </w:r>
    </w:p>
    <w:p w14:paraId="33068354" w14:textId="77777777" w:rsidR="000B0EC1" w:rsidRPr="00C35004" w:rsidRDefault="000B0EC1">
      <w:pPr>
        <w:numPr>
          <w:ilvl w:val="0"/>
          <w:numId w:val="4"/>
        </w:numPr>
        <w:tabs>
          <w:tab w:val="left" w:pos="426"/>
          <w:tab w:val="left" w:pos="1702"/>
        </w:tabs>
        <w:jc w:val="both"/>
        <w:rPr>
          <w:rFonts w:ascii="Arial" w:hAnsi="Arial" w:cs="Arial"/>
          <w:sz w:val="24"/>
        </w:rPr>
      </w:pPr>
      <w:proofErr w:type="gramStart"/>
      <w:r w:rsidRPr="00C35004">
        <w:rPr>
          <w:rFonts w:ascii="Arial" w:hAnsi="Arial" w:cs="Arial"/>
          <w:sz w:val="24"/>
        </w:rPr>
        <w:t>les</w:t>
      </w:r>
      <w:proofErr w:type="gramEnd"/>
      <w:r w:rsidRPr="00C35004">
        <w:rPr>
          <w:rFonts w:ascii="Arial" w:hAnsi="Arial" w:cs="Arial"/>
          <w:sz w:val="24"/>
        </w:rPr>
        <w:t xml:space="preserve"> travaux supplémentaires ou modificatifs exécutés à la suite d’une modification de progr</w:t>
      </w:r>
      <w:r w:rsidR="00217308" w:rsidRPr="00C35004">
        <w:rPr>
          <w:rFonts w:ascii="Arial" w:hAnsi="Arial" w:cs="Arial"/>
          <w:sz w:val="24"/>
        </w:rPr>
        <w:t>amme de la volonté du Maître d’O</w:t>
      </w:r>
      <w:r w:rsidRPr="00C35004">
        <w:rPr>
          <w:rFonts w:ascii="Arial" w:hAnsi="Arial" w:cs="Arial"/>
          <w:sz w:val="24"/>
        </w:rPr>
        <w:t>uvrage (aléas, changements de réglementations… )</w:t>
      </w:r>
    </w:p>
    <w:p w14:paraId="1BE8FD9E" w14:textId="77777777" w:rsidR="000B0EC1" w:rsidRPr="004970BA" w:rsidRDefault="000B0EC1" w:rsidP="004970BA">
      <w:pPr>
        <w:numPr>
          <w:ilvl w:val="0"/>
          <w:numId w:val="4"/>
        </w:numPr>
        <w:tabs>
          <w:tab w:val="left" w:pos="426"/>
          <w:tab w:val="left" w:pos="1702"/>
        </w:tabs>
        <w:spacing w:after="240"/>
        <w:jc w:val="both"/>
        <w:rPr>
          <w:rFonts w:ascii="Arial" w:hAnsi="Arial" w:cs="Arial"/>
          <w:color w:val="00B050"/>
        </w:rPr>
      </w:pPr>
      <w:proofErr w:type="gramStart"/>
      <w:r w:rsidRPr="004970BA">
        <w:rPr>
          <w:rFonts w:ascii="Arial" w:hAnsi="Arial" w:cs="Arial"/>
          <w:sz w:val="24"/>
        </w:rPr>
        <w:t>les</w:t>
      </w:r>
      <w:proofErr w:type="gramEnd"/>
      <w:r w:rsidRPr="004970BA">
        <w:rPr>
          <w:rFonts w:ascii="Arial" w:hAnsi="Arial" w:cs="Arial"/>
          <w:sz w:val="24"/>
        </w:rPr>
        <w:t xml:space="preserve"> révisions de prix.</w:t>
      </w:r>
    </w:p>
    <w:p w14:paraId="5456508B" w14:textId="77777777" w:rsidR="000B0EC1" w:rsidRPr="00C35004" w:rsidRDefault="000B0EC1">
      <w:pPr>
        <w:pStyle w:val="Titre2"/>
        <w:pBdr>
          <w:top w:val="double" w:sz="4" w:space="1" w:color="auto"/>
          <w:left w:val="double" w:sz="4" w:space="1" w:color="auto"/>
          <w:bottom w:val="double" w:sz="4" w:space="1" w:color="auto"/>
          <w:right w:val="double" w:sz="4" w:space="1" w:color="auto"/>
        </w:pBdr>
        <w:shd w:val="pct10" w:color="auto" w:fill="FFFFFF"/>
        <w:ind w:right="0"/>
        <w:jc w:val="center"/>
        <w:rPr>
          <w:rFonts w:cs="Arial"/>
        </w:rPr>
      </w:pPr>
      <w:bookmarkStart w:id="231" w:name="_Toc171849677"/>
      <w:bookmarkStart w:id="232" w:name="_Toc130475482"/>
      <w:bookmarkStart w:id="233" w:name="_Toc223426824"/>
      <w:r w:rsidRPr="00C35004">
        <w:rPr>
          <w:rFonts w:cs="Arial"/>
        </w:rPr>
        <w:t>ARTICLE 19 - PENALITES POUR DEPASSEMENT DU SEUIL DE TOLERANCE</w:t>
      </w:r>
      <w:bookmarkEnd w:id="231"/>
      <w:bookmarkEnd w:id="232"/>
      <w:bookmarkEnd w:id="233"/>
    </w:p>
    <w:p w14:paraId="0E5CBC8A" w14:textId="77777777" w:rsidR="000B0EC1" w:rsidRPr="0085661C" w:rsidRDefault="000B0EC1">
      <w:pPr>
        <w:tabs>
          <w:tab w:val="left" w:pos="426"/>
          <w:tab w:val="left" w:pos="1702"/>
        </w:tabs>
        <w:jc w:val="both"/>
        <w:rPr>
          <w:rFonts w:ascii="Arial" w:hAnsi="Arial" w:cs="Arial"/>
          <w:color w:val="00B050"/>
          <w:sz w:val="24"/>
        </w:rPr>
      </w:pPr>
    </w:p>
    <w:p w14:paraId="16B9BE05" w14:textId="77777777" w:rsidR="000B0EC1" w:rsidRPr="00C35004" w:rsidRDefault="000B0EC1">
      <w:pPr>
        <w:tabs>
          <w:tab w:val="left" w:pos="426"/>
          <w:tab w:val="left" w:pos="1702"/>
        </w:tabs>
        <w:spacing w:after="120"/>
        <w:jc w:val="both"/>
        <w:rPr>
          <w:rFonts w:ascii="Arial" w:hAnsi="Arial" w:cs="Arial"/>
          <w:sz w:val="24"/>
        </w:rPr>
      </w:pPr>
      <w:r w:rsidRPr="00C35004">
        <w:rPr>
          <w:rFonts w:ascii="Arial" w:hAnsi="Arial" w:cs="Arial"/>
          <w:sz w:val="24"/>
        </w:rPr>
        <w:t>Si le coût constaté est supérieur au seuil de tolérance tel que défini à l'article 17 du présent CCAP, le maître d’œuvre supporte une pénalité égale à la différence entre le coût constaté et le seuil de tolérance multiplié par le taux défini ci-après.</w:t>
      </w:r>
    </w:p>
    <w:p w14:paraId="6EBB8F05" w14:textId="77777777" w:rsidR="000B0EC1" w:rsidRPr="00C35004" w:rsidRDefault="000B0EC1">
      <w:pPr>
        <w:tabs>
          <w:tab w:val="left" w:pos="426"/>
          <w:tab w:val="left" w:pos="1702"/>
        </w:tabs>
        <w:spacing w:after="120"/>
        <w:jc w:val="both"/>
        <w:rPr>
          <w:rFonts w:ascii="Arial" w:hAnsi="Arial" w:cs="Arial"/>
          <w:sz w:val="24"/>
        </w:rPr>
      </w:pPr>
      <w:r w:rsidRPr="00C35004">
        <w:rPr>
          <w:rFonts w:ascii="Arial" w:hAnsi="Arial" w:cs="Arial"/>
          <w:sz w:val="24"/>
        </w:rPr>
        <w:t xml:space="preserve">Ce taux est égal au double du taux de rémunération </w:t>
      </w:r>
      <w:r w:rsidRPr="00C35004">
        <w:rPr>
          <w:rFonts w:ascii="Arial" w:hAnsi="Arial" w:cs="Arial"/>
          <w:i/>
          <w:sz w:val="24"/>
        </w:rPr>
        <w:t>t</w:t>
      </w:r>
      <w:r w:rsidRPr="00C35004">
        <w:rPr>
          <w:rFonts w:ascii="Arial" w:hAnsi="Arial" w:cs="Arial"/>
          <w:sz w:val="24"/>
        </w:rPr>
        <w:t xml:space="preserve"> ou</w:t>
      </w:r>
      <w:r w:rsidRPr="00C35004">
        <w:rPr>
          <w:rFonts w:ascii="Arial" w:hAnsi="Arial" w:cs="Arial"/>
          <w:i/>
          <w:sz w:val="24"/>
        </w:rPr>
        <w:t xml:space="preserve"> </w:t>
      </w:r>
      <w:proofErr w:type="gramStart"/>
      <w:r w:rsidRPr="00C35004">
        <w:rPr>
          <w:rFonts w:ascii="Arial" w:hAnsi="Arial" w:cs="Arial"/>
          <w:i/>
          <w:sz w:val="24"/>
        </w:rPr>
        <w:t>t'</w:t>
      </w:r>
      <w:r w:rsidRPr="00C35004">
        <w:rPr>
          <w:rFonts w:ascii="Arial" w:hAnsi="Arial" w:cs="Arial"/>
          <w:sz w:val="24"/>
        </w:rPr>
        <w:t xml:space="preserve"> fixé</w:t>
      </w:r>
      <w:proofErr w:type="gramEnd"/>
      <w:r w:rsidRPr="00C35004">
        <w:rPr>
          <w:rFonts w:ascii="Arial" w:hAnsi="Arial" w:cs="Arial"/>
          <w:sz w:val="24"/>
        </w:rPr>
        <w:t xml:space="preserve"> à l'article </w:t>
      </w:r>
      <w:r w:rsidR="003F0718" w:rsidRPr="00C35004">
        <w:rPr>
          <w:rFonts w:ascii="Arial" w:hAnsi="Arial" w:cs="Arial"/>
          <w:sz w:val="24"/>
        </w:rPr>
        <w:t xml:space="preserve">2.3.2 </w:t>
      </w:r>
      <w:r w:rsidRPr="00C35004">
        <w:rPr>
          <w:rFonts w:ascii="Arial" w:hAnsi="Arial" w:cs="Arial"/>
          <w:sz w:val="24"/>
        </w:rPr>
        <w:t xml:space="preserve">de </w:t>
      </w:r>
      <w:r w:rsidR="009569A3" w:rsidRPr="00567814">
        <w:rPr>
          <w:rFonts w:ascii="Arial" w:hAnsi="Arial" w:cs="Arial"/>
          <w:sz w:val="24"/>
        </w:rPr>
        <w:t>l'A</w:t>
      </w:r>
      <w:r w:rsidR="009569A3">
        <w:rPr>
          <w:rFonts w:ascii="Arial" w:hAnsi="Arial" w:cs="Arial"/>
          <w:sz w:val="24"/>
        </w:rPr>
        <w:t>cte d'</w:t>
      </w:r>
      <w:r w:rsidR="009569A3" w:rsidRPr="00567814">
        <w:rPr>
          <w:rFonts w:ascii="Arial" w:hAnsi="Arial" w:cs="Arial"/>
          <w:sz w:val="24"/>
        </w:rPr>
        <w:t>E</w:t>
      </w:r>
      <w:r w:rsidR="009569A3">
        <w:rPr>
          <w:rFonts w:ascii="Arial" w:hAnsi="Arial" w:cs="Arial"/>
          <w:sz w:val="24"/>
        </w:rPr>
        <w:t>ngagement</w:t>
      </w:r>
      <w:r w:rsidR="009569A3" w:rsidRPr="00567814">
        <w:rPr>
          <w:rFonts w:ascii="Arial" w:hAnsi="Arial" w:cs="Arial"/>
          <w:sz w:val="24"/>
        </w:rPr>
        <w:t> </w:t>
      </w:r>
      <w:r w:rsidRPr="00C35004">
        <w:rPr>
          <w:rFonts w:ascii="Arial" w:hAnsi="Arial" w:cs="Arial"/>
          <w:sz w:val="24"/>
        </w:rPr>
        <w:t>.</w:t>
      </w:r>
    </w:p>
    <w:p w14:paraId="2C6A9E6A" w14:textId="77777777" w:rsidR="000B0EC1" w:rsidRPr="00C35004" w:rsidRDefault="000B0EC1">
      <w:pPr>
        <w:tabs>
          <w:tab w:val="left" w:pos="426"/>
          <w:tab w:val="left" w:pos="1702"/>
        </w:tabs>
        <w:jc w:val="both"/>
        <w:rPr>
          <w:rFonts w:ascii="Arial" w:hAnsi="Arial" w:cs="Arial"/>
          <w:sz w:val="24"/>
        </w:rPr>
      </w:pPr>
      <w:r w:rsidRPr="00C35004">
        <w:rPr>
          <w:rFonts w:ascii="Arial" w:hAnsi="Arial" w:cs="Arial"/>
          <w:sz w:val="24"/>
        </w:rPr>
        <w:t>Cependant, le montant de cette pénalité ne pourra excéder 15 % du montant de la rémunération des éléments de mission postérieurs à l'attribution des marchés de travaux.</w:t>
      </w:r>
    </w:p>
    <w:p w14:paraId="114C1C0E" w14:textId="77777777" w:rsidR="000B0EC1" w:rsidRPr="00C35004" w:rsidRDefault="000B0EC1">
      <w:pPr>
        <w:pStyle w:val="tm0"/>
        <w:rPr>
          <w:rFonts w:ascii="Arial" w:hAnsi="Arial" w:cs="Arial"/>
          <w:b w:val="0"/>
          <w:sz w:val="24"/>
          <w:u w:val="none"/>
        </w:rPr>
      </w:pPr>
    </w:p>
    <w:p w14:paraId="2FDD0CDE" w14:textId="77777777" w:rsidR="000B0EC1" w:rsidRPr="00C35004" w:rsidRDefault="000B0EC1">
      <w:pPr>
        <w:pStyle w:val="Titre2"/>
        <w:pBdr>
          <w:top w:val="double" w:sz="4" w:space="1" w:color="auto"/>
          <w:left w:val="double" w:sz="4" w:space="1" w:color="auto"/>
          <w:bottom w:val="double" w:sz="4" w:space="1" w:color="auto"/>
          <w:right w:val="double" w:sz="4" w:space="1" w:color="auto"/>
        </w:pBdr>
        <w:shd w:val="pct10" w:color="auto" w:fill="FFFFFF"/>
        <w:ind w:right="0"/>
        <w:jc w:val="center"/>
        <w:rPr>
          <w:rFonts w:cs="Arial"/>
        </w:rPr>
      </w:pPr>
      <w:bookmarkStart w:id="234" w:name="_Toc171849678"/>
      <w:bookmarkStart w:id="235" w:name="_Toc130475483"/>
      <w:bookmarkStart w:id="236" w:name="_Toc223426825"/>
      <w:r w:rsidRPr="00C35004">
        <w:rPr>
          <w:rFonts w:cs="Arial"/>
        </w:rPr>
        <w:t>ARTICLE 20 - MESURES CONSERVATOIRES</w:t>
      </w:r>
      <w:bookmarkEnd w:id="234"/>
      <w:bookmarkEnd w:id="235"/>
      <w:bookmarkEnd w:id="236"/>
    </w:p>
    <w:p w14:paraId="4E437AF0" w14:textId="77777777" w:rsidR="000B0EC1" w:rsidRPr="00C35004" w:rsidRDefault="000B0EC1">
      <w:pPr>
        <w:tabs>
          <w:tab w:val="left" w:pos="426"/>
          <w:tab w:val="left" w:pos="1702"/>
        </w:tabs>
        <w:jc w:val="both"/>
        <w:rPr>
          <w:rFonts w:ascii="Arial" w:hAnsi="Arial" w:cs="Arial"/>
          <w:sz w:val="24"/>
        </w:rPr>
      </w:pPr>
    </w:p>
    <w:p w14:paraId="0DD01E4F" w14:textId="77777777" w:rsidR="000B0EC1" w:rsidRPr="00C35004" w:rsidRDefault="000B0EC1" w:rsidP="00090F72">
      <w:pPr>
        <w:pStyle w:val="Corpsdetexte"/>
        <w:tabs>
          <w:tab w:val="clear" w:pos="284"/>
          <w:tab w:val="left" w:pos="851"/>
          <w:tab w:val="left" w:pos="1702"/>
        </w:tabs>
        <w:spacing w:after="120"/>
        <w:rPr>
          <w:rFonts w:cs="Arial"/>
        </w:rPr>
      </w:pPr>
      <w:r w:rsidRPr="00C35004">
        <w:rPr>
          <w:rFonts w:cs="Arial"/>
        </w:rPr>
        <w:t>Si en cours d'exécution de travaux, le coût de réalisation des ouvrages augmenté du coût des travaux non prévus (hors travaux modificatifs résultant de modifications de programme) dépasse le seuil de tolérance défini à l'article 17 du présent CCAP, des retenues provisoires peuvent être appliquées mensuellement à hauteur de la pénalité calculée en fonction du coût de réalisation connu, par fracti</w:t>
      </w:r>
      <w:r w:rsidR="00F15965" w:rsidRPr="00C35004">
        <w:rPr>
          <w:rFonts w:cs="Arial"/>
        </w:rPr>
        <w:t>on laissée à l’appréciation du Maître d’O</w:t>
      </w:r>
      <w:r w:rsidRPr="00C35004">
        <w:rPr>
          <w:rFonts w:cs="Arial"/>
        </w:rPr>
        <w:t xml:space="preserve">uvrage sur les </w:t>
      </w:r>
      <w:r w:rsidRPr="00C35004">
        <w:rPr>
          <w:rFonts w:cs="Arial"/>
        </w:rPr>
        <w:lastRenderedPageBreak/>
        <w:t>décomptes correspondants aux éléments de mission VISA, DET et AOR, mais également pendant la garantie de parfait achèvement.</w:t>
      </w:r>
    </w:p>
    <w:p w14:paraId="04277D5E" w14:textId="77777777" w:rsidR="000B0EC1" w:rsidRPr="00C35004" w:rsidRDefault="000B0EC1">
      <w:pPr>
        <w:pStyle w:val="Titre2"/>
        <w:pBdr>
          <w:top w:val="double" w:sz="4" w:space="1" w:color="auto"/>
          <w:left w:val="double" w:sz="4" w:space="1" w:color="auto"/>
          <w:bottom w:val="double" w:sz="4" w:space="1" w:color="auto"/>
          <w:right w:val="double" w:sz="4" w:space="29" w:color="auto"/>
        </w:pBdr>
        <w:shd w:val="pct10" w:color="auto" w:fill="FFFFFF"/>
        <w:jc w:val="center"/>
        <w:rPr>
          <w:rFonts w:cs="Arial"/>
        </w:rPr>
      </w:pPr>
      <w:bookmarkStart w:id="237" w:name="_Toc171849679"/>
      <w:bookmarkStart w:id="238" w:name="_Toc130475484"/>
      <w:bookmarkStart w:id="239" w:name="_Toc223426826"/>
      <w:r w:rsidRPr="00C35004">
        <w:rPr>
          <w:rFonts w:cs="Arial"/>
        </w:rPr>
        <w:t xml:space="preserve">ARTICLE 21 </w:t>
      </w:r>
      <w:r w:rsidR="00DE6D8A" w:rsidRPr="00C35004">
        <w:rPr>
          <w:rFonts w:cs="Arial"/>
        </w:rPr>
        <w:t>–</w:t>
      </w:r>
      <w:r w:rsidRPr="00C35004">
        <w:rPr>
          <w:rFonts w:cs="Arial"/>
        </w:rPr>
        <w:t xml:space="preserve"> </w:t>
      </w:r>
      <w:bookmarkEnd w:id="237"/>
      <w:r w:rsidR="00DE6D8A" w:rsidRPr="00C35004">
        <w:rPr>
          <w:rFonts w:cs="Arial"/>
        </w:rPr>
        <w:t>COMMANDE D’ACHAT</w:t>
      </w:r>
      <w:bookmarkEnd w:id="238"/>
      <w:bookmarkEnd w:id="239"/>
    </w:p>
    <w:p w14:paraId="7A012941" w14:textId="77777777" w:rsidR="000B0EC1" w:rsidRPr="00C35004" w:rsidRDefault="000B0EC1">
      <w:pPr>
        <w:tabs>
          <w:tab w:val="left" w:pos="426"/>
          <w:tab w:val="left" w:pos="1702"/>
        </w:tabs>
        <w:jc w:val="both"/>
        <w:rPr>
          <w:rFonts w:ascii="Arial" w:hAnsi="Arial" w:cs="Arial"/>
          <w:sz w:val="24"/>
        </w:rPr>
      </w:pPr>
    </w:p>
    <w:p w14:paraId="1998A5F7" w14:textId="6DA52433" w:rsidR="00D7579E" w:rsidRPr="00C35004" w:rsidRDefault="00940434" w:rsidP="00D7579E">
      <w:pPr>
        <w:tabs>
          <w:tab w:val="left" w:pos="426"/>
          <w:tab w:val="left" w:pos="1702"/>
        </w:tabs>
        <w:spacing w:after="120"/>
        <w:jc w:val="both"/>
        <w:rPr>
          <w:rFonts w:ascii="Arial" w:hAnsi="Arial" w:cs="Arial"/>
          <w:sz w:val="24"/>
        </w:rPr>
      </w:pPr>
      <w:r>
        <w:rPr>
          <w:rFonts w:ascii="Arial" w:hAnsi="Arial" w:cs="Arial"/>
          <w:sz w:val="24"/>
        </w:rPr>
        <w:t xml:space="preserve">Conformément à l’article 3 du CCAG-MOE, </w:t>
      </w:r>
      <w:r w:rsidR="00D7579E" w:rsidRPr="00C35004">
        <w:rPr>
          <w:rFonts w:ascii="Arial" w:hAnsi="Arial" w:cs="Arial"/>
          <w:sz w:val="24"/>
        </w:rPr>
        <w:t xml:space="preserve">le Maître d'Œuvre ne peut notifier des commandes d’achat </w:t>
      </w:r>
      <w:proofErr w:type="gramStart"/>
      <w:r w:rsidR="00D7579E" w:rsidRPr="00C35004">
        <w:rPr>
          <w:rFonts w:ascii="Arial" w:hAnsi="Arial" w:cs="Arial"/>
          <w:sz w:val="24"/>
        </w:rPr>
        <w:t>relatives:</w:t>
      </w:r>
      <w:proofErr w:type="gramEnd"/>
    </w:p>
    <w:p w14:paraId="1023B83E" w14:textId="77777777" w:rsidR="00D7579E" w:rsidRPr="00D57419" w:rsidRDefault="00D7579E" w:rsidP="00D7579E">
      <w:pPr>
        <w:tabs>
          <w:tab w:val="left" w:pos="567"/>
        </w:tabs>
        <w:spacing w:after="120"/>
        <w:jc w:val="both"/>
        <w:rPr>
          <w:rFonts w:ascii="Arial" w:hAnsi="Arial" w:cs="Arial"/>
          <w:sz w:val="24"/>
        </w:rPr>
      </w:pPr>
      <w:r w:rsidRPr="00D57419">
        <w:rPr>
          <w:rFonts w:ascii="Arial" w:hAnsi="Arial" w:cs="Arial"/>
          <w:sz w:val="24"/>
        </w:rPr>
        <w:t xml:space="preserve">- </w:t>
      </w:r>
      <w:r w:rsidRPr="00D57419">
        <w:rPr>
          <w:rFonts w:ascii="Arial" w:hAnsi="Arial" w:cs="Arial"/>
          <w:sz w:val="24"/>
        </w:rPr>
        <w:tab/>
        <w:t>à la notification de la date de commencement des travaux ;</w:t>
      </w:r>
    </w:p>
    <w:p w14:paraId="455FEF40" w14:textId="77777777" w:rsidR="00D7579E" w:rsidRPr="00D57419" w:rsidRDefault="00D7579E" w:rsidP="00D7579E">
      <w:pPr>
        <w:tabs>
          <w:tab w:val="left" w:pos="284"/>
          <w:tab w:val="left" w:pos="567"/>
          <w:tab w:val="left" w:pos="1702"/>
        </w:tabs>
        <w:spacing w:after="120"/>
        <w:jc w:val="both"/>
        <w:rPr>
          <w:rFonts w:ascii="Arial" w:hAnsi="Arial" w:cs="Arial"/>
          <w:sz w:val="24"/>
        </w:rPr>
      </w:pPr>
      <w:r w:rsidRPr="00D57419">
        <w:rPr>
          <w:rFonts w:ascii="Arial" w:hAnsi="Arial" w:cs="Arial"/>
          <w:sz w:val="24"/>
        </w:rPr>
        <w:t xml:space="preserve">- </w:t>
      </w:r>
      <w:r w:rsidRPr="00D57419">
        <w:rPr>
          <w:rFonts w:ascii="Arial" w:hAnsi="Arial" w:cs="Arial"/>
          <w:sz w:val="24"/>
        </w:rPr>
        <w:tab/>
      </w:r>
      <w:r w:rsidRPr="00D57419">
        <w:rPr>
          <w:rFonts w:ascii="Arial" w:hAnsi="Arial" w:cs="Arial"/>
          <w:sz w:val="24"/>
        </w:rPr>
        <w:tab/>
        <w:t xml:space="preserve">au passage à l'exécution d'une tranche </w:t>
      </w:r>
      <w:r w:rsidR="00D57419">
        <w:rPr>
          <w:rFonts w:ascii="Arial" w:hAnsi="Arial" w:cs="Arial"/>
          <w:sz w:val="24"/>
        </w:rPr>
        <w:t>optionnelle</w:t>
      </w:r>
      <w:r w:rsidRPr="00D57419">
        <w:rPr>
          <w:rFonts w:ascii="Arial" w:hAnsi="Arial" w:cs="Arial"/>
          <w:sz w:val="24"/>
        </w:rPr>
        <w:t xml:space="preserve"> ;</w:t>
      </w:r>
    </w:p>
    <w:p w14:paraId="0C6A4418" w14:textId="1F7F7D77" w:rsidR="00D7579E" w:rsidRPr="00E752B8" w:rsidRDefault="00D7579E" w:rsidP="00D7579E">
      <w:pPr>
        <w:pStyle w:val="Retraitcorpsdetexte3"/>
        <w:tabs>
          <w:tab w:val="left" w:pos="567"/>
        </w:tabs>
        <w:spacing w:after="120"/>
        <w:ind w:left="567" w:hanging="567"/>
        <w:rPr>
          <w:rFonts w:cs="Arial"/>
        </w:rPr>
      </w:pPr>
      <w:r w:rsidRPr="00E752B8">
        <w:rPr>
          <w:rFonts w:cs="Arial"/>
        </w:rPr>
        <w:t xml:space="preserve">- </w:t>
      </w:r>
      <w:r w:rsidRPr="00E752B8">
        <w:rPr>
          <w:rFonts w:cs="Arial"/>
        </w:rPr>
        <w:tab/>
        <w:t>à la notification de prix nouveaux aux</w:t>
      </w:r>
      <w:r w:rsidR="00C03F93">
        <w:rPr>
          <w:rFonts w:cs="Arial"/>
        </w:rPr>
        <w:t xml:space="preserve"> titulaires</w:t>
      </w:r>
      <w:r w:rsidRPr="00E752B8">
        <w:rPr>
          <w:rFonts w:cs="Arial"/>
        </w:rPr>
        <w:t xml:space="preserve"> pour des ouvrages ou travaux non prévus, ou ayant des incidences financières ;</w:t>
      </w:r>
    </w:p>
    <w:p w14:paraId="63C2F807" w14:textId="103AC35B" w:rsidR="00D7579E" w:rsidRDefault="00D7579E" w:rsidP="00D7579E">
      <w:pPr>
        <w:tabs>
          <w:tab w:val="left" w:pos="426"/>
          <w:tab w:val="left" w:pos="1702"/>
        </w:tabs>
        <w:spacing w:after="120"/>
        <w:ind w:left="426" w:hanging="426"/>
        <w:jc w:val="both"/>
        <w:rPr>
          <w:rFonts w:ascii="Arial" w:hAnsi="Arial" w:cs="Arial"/>
          <w:sz w:val="24"/>
        </w:rPr>
      </w:pPr>
      <w:proofErr w:type="gramStart"/>
      <w:r w:rsidRPr="00E752B8">
        <w:rPr>
          <w:rFonts w:ascii="Arial" w:hAnsi="Arial" w:cs="Arial"/>
          <w:sz w:val="24"/>
        </w:rPr>
        <w:t>sans</w:t>
      </w:r>
      <w:proofErr w:type="gramEnd"/>
      <w:r w:rsidRPr="00E752B8">
        <w:rPr>
          <w:rFonts w:ascii="Arial" w:hAnsi="Arial" w:cs="Arial"/>
          <w:sz w:val="24"/>
        </w:rPr>
        <w:t xml:space="preserve"> avoir recueilli au préalable l'accord écrit du Maître d'Ouvrage.</w:t>
      </w:r>
      <w:r w:rsidR="00940434">
        <w:rPr>
          <w:rFonts w:ascii="Arial" w:hAnsi="Arial" w:cs="Arial"/>
          <w:sz w:val="24"/>
        </w:rPr>
        <w:t xml:space="preserve"> </w:t>
      </w:r>
    </w:p>
    <w:p w14:paraId="49B1FDEF" w14:textId="77777777" w:rsidR="00090F72" w:rsidRPr="00090F72" w:rsidRDefault="00090F72" w:rsidP="00090F72">
      <w:pPr>
        <w:pStyle w:val="tm0"/>
      </w:pPr>
    </w:p>
    <w:p w14:paraId="4C67880D" w14:textId="77777777" w:rsidR="00D7579E" w:rsidRPr="00E752B8" w:rsidRDefault="00D7579E" w:rsidP="00D7579E">
      <w:pPr>
        <w:pStyle w:val="tm0"/>
        <w:spacing w:after="120"/>
        <w:ind w:right="-1"/>
        <w:jc w:val="both"/>
        <w:rPr>
          <w:rFonts w:ascii="Arial" w:hAnsi="Arial" w:cs="Arial"/>
          <w:b w:val="0"/>
          <w:sz w:val="24"/>
          <w:u w:val="none"/>
        </w:rPr>
      </w:pPr>
      <w:r w:rsidRPr="00E752B8">
        <w:rPr>
          <w:rFonts w:ascii="Arial" w:hAnsi="Arial" w:cs="Arial"/>
          <w:b w:val="0"/>
          <w:sz w:val="24"/>
          <w:u w:val="none"/>
        </w:rPr>
        <w:t>En aucun cas le Maître d’Œuvre ne peut émettre de commandes d’achat de poursuivre les travaux au-delà de la masse initiale des travaux prévus au marché sans qu’une décision de poursuivre ait été prise par le Maître d’Ouvrage et notifiée au Maître d’Œuvre ; ou qu’un avenant ait été notifié au titulaire du marché de travaux.</w:t>
      </w:r>
    </w:p>
    <w:p w14:paraId="3ADB267A" w14:textId="574658AD" w:rsidR="00D7579E" w:rsidRPr="00E752B8" w:rsidRDefault="00D7579E" w:rsidP="00D7579E">
      <w:pPr>
        <w:pStyle w:val="tm0"/>
        <w:spacing w:after="120"/>
        <w:ind w:right="0"/>
        <w:jc w:val="both"/>
        <w:rPr>
          <w:rFonts w:ascii="Arial" w:hAnsi="Arial" w:cs="Arial"/>
          <w:b w:val="0"/>
          <w:sz w:val="24"/>
          <w:u w:val="none"/>
        </w:rPr>
      </w:pPr>
      <w:r w:rsidRPr="00E752B8">
        <w:rPr>
          <w:rFonts w:ascii="Arial" w:hAnsi="Arial" w:cs="Arial"/>
          <w:b w:val="0"/>
          <w:sz w:val="24"/>
          <w:u w:val="none"/>
        </w:rPr>
        <w:t>Le Maître d’Œuvre, dans le cas d’une augmentation de la masse des travaux, justifiant soit d’une décision de poursuivre, soit d’un avenant, fournira l’ensemble des éléments nécessaires à l’établissement de ces actes dans un délai de 10 jours au Maître d’Ouvrage (notamment les motifs détaillés, les devis vérifiés).</w:t>
      </w:r>
    </w:p>
    <w:p w14:paraId="045FE24D" w14:textId="77777777" w:rsidR="00D7579E" w:rsidRPr="00E752B8" w:rsidRDefault="00D7579E" w:rsidP="00090F72">
      <w:pPr>
        <w:tabs>
          <w:tab w:val="left" w:pos="426"/>
          <w:tab w:val="left" w:pos="1702"/>
        </w:tabs>
        <w:spacing w:after="360"/>
        <w:jc w:val="both"/>
        <w:rPr>
          <w:rFonts w:ascii="Arial" w:hAnsi="Arial" w:cs="Arial"/>
          <w:sz w:val="24"/>
        </w:rPr>
      </w:pPr>
      <w:r w:rsidRPr="00E752B8">
        <w:rPr>
          <w:rFonts w:ascii="Arial" w:hAnsi="Arial" w:cs="Arial"/>
          <w:sz w:val="24"/>
        </w:rPr>
        <w:t>La copie doit être remise au Maître d’Ouvrage, qui peut s'assurer à tout moment qu'ils ont bien été délivrés dans les délais impartis.</w:t>
      </w:r>
    </w:p>
    <w:p w14:paraId="6D795E7D" w14:textId="77777777" w:rsidR="000B0EC1" w:rsidRPr="00E752B8" w:rsidRDefault="000B0EC1">
      <w:pPr>
        <w:pStyle w:val="Titre2"/>
        <w:pBdr>
          <w:top w:val="double" w:sz="4" w:space="1" w:color="auto"/>
          <w:left w:val="double" w:sz="4" w:space="1" w:color="auto"/>
          <w:bottom w:val="double" w:sz="4" w:space="1" w:color="auto"/>
          <w:right w:val="double" w:sz="4" w:space="31" w:color="auto"/>
        </w:pBdr>
        <w:shd w:val="pct10" w:color="auto" w:fill="FFFFFF"/>
        <w:ind w:left="1560" w:hanging="1560"/>
        <w:jc w:val="center"/>
        <w:rPr>
          <w:rFonts w:cs="Arial"/>
        </w:rPr>
      </w:pPr>
      <w:bookmarkStart w:id="240" w:name="_Toc171849680"/>
      <w:bookmarkStart w:id="241" w:name="_Toc130475485"/>
      <w:bookmarkStart w:id="242" w:name="_Toc223426827"/>
      <w:r w:rsidRPr="00E752B8">
        <w:rPr>
          <w:rFonts w:cs="Arial"/>
        </w:rPr>
        <w:t>ARTICLE 22 - PROTECTION DE LA MAIN D'OEUVRE ET CONDITIONS DE TRAVAIL</w:t>
      </w:r>
      <w:bookmarkEnd w:id="240"/>
      <w:bookmarkEnd w:id="241"/>
      <w:bookmarkEnd w:id="242"/>
    </w:p>
    <w:p w14:paraId="642ADC4A" w14:textId="77777777" w:rsidR="000B0EC1" w:rsidRPr="0085661C" w:rsidRDefault="000B0EC1">
      <w:pPr>
        <w:tabs>
          <w:tab w:val="left" w:pos="426"/>
          <w:tab w:val="left" w:pos="1702"/>
        </w:tabs>
        <w:ind w:left="426" w:hanging="426"/>
        <w:jc w:val="both"/>
        <w:rPr>
          <w:rFonts w:ascii="Arial" w:hAnsi="Arial" w:cs="Arial"/>
          <w:color w:val="00B050"/>
          <w:sz w:val="24"/>
        </w:rPr>
      </w:pPr>
    </w:p>
    <w:p w14:paraId="5B51FEE3" w14:textId="40C4CB80" w:rsidR="000B0EC1" w:rsidRPr="006F41D3" w:rsidRDefault="00D7579E">
      <w:pPr>
        <w:tabs>
          <w:tab w:val="left" w:pos="426"/>
          <w:tab w:val="left" w:pos="1702"/>
        </w:tabs>
        <w:jc w:val="both"/>
        <w:rPr>
          <w:rFonts w:ascii="Arial" w:hAnsi="Arial" w:cs="Arial"/>
          <w:sz w:val="24"/>
        </w:rPr>
      </w:pPr>
      <w:r w:rsidRPr="006F41D3">
        <w:rPr>
          <w:rFonts w:ascii="Arial" w:hAnsi="Arial" w:cs="Arial"/>
          <w:sz w:val="24"/>
        </w:rPr>
        <w:t>Conformément à l'article 6</w:t>
      </w:r>
      <w:r w:rsidR="000B0EC1" w:rsidRPr="006F41D3">
        <w:rPr>
          <w:rFonts w:ascii="Arial" w:hAnsi="Arial" w:cs="Arial"/>
          <w:sz w:val="24"/>
        </w:rPr>
        <w:t xml:space="preserve"> du CCAG-</w:t>
      </w:r>
      <w:r w:rsidR="006F41D3" w:rsidRPr="006F41D3">
        <w:rPr>
          <w:rFonts w:ascii="Arial" w:hAnsi="Arial" w:cs="Arial"/>
          <w:sz w:val="24"/>
        </w:rPr>
        <w:t>MOE</w:t>
      </w:r>
      <w:r w:rsidR="000B0EC1" w:rsidRPr="006F41D3">
        <w:rPr>
          <w:rFonts w:ascii="Arial" w:hAnsi="Arial" w:cs="Arial"/>
          <w:sz w:val="24"/>
        </w:rPr>
        <w:t>, le titulaire du présent marché assure le rôle qui lui est imparti par la réglementation en vigueur en matière de protection de la main d'œuvre, d'hygiène, de conditions de travail et de sécurité sur le chantier.</w:t>
      </w:r>
    </w:p>
    <w:p w14:paraId="73AC3BE7" w14:textId="77777777" w:rsidR="000B0EC1" w:rsidRPr="0085661C" w:rsidRDefault="000B0EC1">
      <w:pPr>
        <w:pStyle w:val="tm0"/>
        <w:rPr>
          <w:rFonts w:ascii="Arial" w:hAnsi="Arial" w:cs="Arial"/>
          <w:color w:val="00B050"/>
        </w:rPr>
      </w:pPr>
    </w:p>
    <w:p w14:paraId="31830D45" w14:textId="77777777" w:rsidR="000B0EC1" w:rsidRPr="00E752B8" w:rsidRDefault="000B0EC1">
      <w:pPr>
        <w:pStyle w:val="Titre2"/>
        <w:pBdr>
          <w:top w:val="double" w:sz="4" w:space="1" w:color="auto"/>
          <w:left w:val="double" w:sz="4" w:space="1" w:color="auto"/>
          <w:bottom w:val="double" w:sz="4" w:space="1" w:color="auto"/>
          <w:right w:val="double" w:sz="4" w:space="31" w:color="auto"/>
        </w:pBdr>
        <w:shd w:val="pct10" w:color="auto" w:fill="FFFFFF"/>
        <w:jc w:val="center"/>
        <w:rPr>
          <w:rFonts w:cs="Arial"/>
        </w:rPr>
      </w:pPr>
      <w:bookmarkStart w:id="243" w:name="_Toc171849681"/>
      <w:bookmarkStart w:id="244" w:name="_Toc130475486"/>
      <w:bookmarkStart w:id="245" w:name="_Toc223426828"/>
      <w:r w:rsidRPr="00E752B8">
        <w:rPr>
          <w:rFonts w:cs="Arial"/>
        </w:rPr>
        <w:t>ARTICLE 23 - SUIVI DE L'EXECUTION DES TRAVAUX</w:t>
      </w:r>
      <w:bookmarkEnd w:id="243"/>
      <w:bookmarkEnd w:id="244"/>
      <w:bookmarkEnd w:id="245"/>
    </w:p>
    <w:p w14:paraId="0BA0EFC1" w14:textId="77777777" w:rsidR="000B0EC1" w:rsidRPr="00E752B8" w:rsidRDefault="000B0EC1">
      <w:pPr>
        <w:tabs>
          <w:tab w:val="left" w:pos="426"/>
          <w:tab w:val="left" w:pos="1702"/>
        </w:tabs>
        <w:ind w:left="426" w:hanging="426"/>
        <w:jc w:val="both"/>
        <w:rPr>
          <w:rFonts w:ascii="Arial" w:hAnsi="Arial" w:cs="Arial"/>
          <w:sz w:val="24"/>
        </w:rPr>
      </w:pPr>
    </w:p>
    <w:p w14:paraId="381A70DE" w14:textId="12EC6DCE" w:rsidR="000B0EC1" w:rsidRPr="00E752B8" w:rsidRDefault="000B0EC1">
      <w:pPr>
        <w:tabs>
          <w:tab w:val="left" w:pos="426"/>
          <w:tab w:val="left" w:pos="1702"/>
        </w:tabs>
        <w:jc w:val="both"/>
        <w:rPr>
          <w:rFonts w:ascii="Arial" w:hAnsi="Arial" w:cs="Arial"/>
          <w:sz w:val="24"/>
        </w:rPr>
      </w:pPr>
      <w:r w:rsidRPr="00E752B8">
        <w:rPr>
          <w:rFonts w:ascii="Arial" w:hAnsi="Arial" w:cs="Arial"/>
          <w:sz w:val="24"/>
        </w:rPr>
        <w:t>Conformément aux dispositions de l'article 1.7 (et le cas échéant 1.8) du présent CCAP, la direction de l'ex</w:t>
      </w:r>
      <w:r w:rsidR="00217308" w:rsidRPr="00E752B8">
        <w:rPr>
          <w:rFonts w:ascii="Arial" w:hAnsi="Arial" w:cs="Arial"/>
          <w:sz w:val="24"/>
        </w:rPr>
        <w:t>écution des travaux incombe au Maître d’</w:t>
      </w:r>
      <w:r w:rsidR="00E752B8" w:rsidRPr="00E752B8">
        <w:rPr>
          <w:rFonts w:ascii="Arial" w:hAnsi="Arial" w:cs="Arial"/>
          <w:sz w:val="24"/>
        </w:rPr>
        <w:t>Œuvre</w:t>
      </w:r>
      <w:r w:rsidRPr="00E752B8">
        <w:rPr>
          <w:rFonts w:ascii="Arial" w:hAnsi="Arial" w:cs="Arial"/>
          <w:sz w:val="24"/>
        </w:rPr>
        <w:t xml:space="preserve"> qui est l'unique responsable du contrôle de l'exécution des ouvrages et qui est l'unique interlocuteur des </w:t>
      </w:r>
      <w:r w:rsidR="00B31764">
        <w:rPr>
          <w:rFonts w:ascii="Arial" w:hAnsi="Arial" w:cs="Arial"/>
          <w:sz w:val="24"/>
        </w:rPr>
        <w:t>titulaires</w:t>
      </w:r>
      <w:r w:rsidRPr="00E752B8">
        <w:rPr>
          <w:rFonts w:ascii="Arial" w:hAnsi="Arial" w:cs="Arial"/>
          <w:sz w:val="24"/>
        </w:rPr>
        <w:t xml:space="preserve">. Il est tenu de faire respecter par les </w:t>
      </w:r>
      <w:r w:rsidR="00B31764">
        <w:rPr>
          <w:rFonts w:ascii="Arial" w:hAnsi="Arial" w:cs="Arial"/>
          <w:sz w:val="24"/>
        </w:rPr>
        <w:t>titulaires</w:t>
      </w:r>
      <w:r w:rsidRPr="00E752B8">
        <w:rPr>
          <w:rFonts w:ascii="Arial" w:hAnsi="Arial" w:cs="Arial"/>
          <w:sz w:val="24"/>
        </w:rPr>
        <w:t xml:space="preserve"> l'ensemble des stipulations des marchés de travaux et ne peut y apporter aucune modification.</w:t>
      </w:r>
    </w:p>
    <w:p w14:paraId="6968BF80" w14:textId="77777777" w:rsidR="00A72D30" w:rsidRPr="00E752B8" w:rsidRDefault="00A72D30">
      <w:pPr>
        <w:pStyle w:val="tm0"/>
        <w:rPr>
          <w:rFonts w:ascii="Arial" w:hAnsi="Arial" w:cs="Arial"/>
        </w:rPr>
      </w:pPr>
    </w:p>
    <w:p w14:paraId="72877CF2" w14:textId="77777777" w:rsidR="000B0EC1" w:rsidRPr="00E752B8" w:rsidRDefault="000B0EC1">
      <w:pPr>
        <w:pStyle w:val="Titre2"/>
        <w:pBdr>
          <w:top w:val="double" w:sz="4" w:space="1" w:color="auto"/>
          <w:left w:val="double" w:sz="4" w:space="1" w:color="auto"/>
          <w:bottom w:val="double" w:sz="4" w:space="1" w:color="auto"/>
          <w:right w:val="double" w:sz="4" w:space="30" w:color="auto"/>
        </w:pBdr>
        <w:shd w:val="pct10" w:color="auto" w:fill="FFFFFF"/>
        <w:jc w:val="center"/>
        <w:rPr>
          <w:rFonts w:cs="Arial"/>
        </w:rPr>
      </w:pPr>
      <w:bookmarkStart w:id="246" w:name="_Toc171849682"/>
      <w:bookmarkStart w:id="247" w:name="_Toc130475487"/>
      <w:bookmarkStart w:id="248" w:name="_Toc223426829"/>
      <w:r w:rsidRPr="00E752B8">
        <w:rPr>
          <w:rFonts w:cs="Arial"/>
        </w:rPr>
        <w:t>ARTICLE 24 - UTILISATION DES RESULTATS</w:t>
      </w:r>
      <w:bookmarkEnd w:id="246"/>
      <w:bookmarkEnd w:id="247"/>
      <w:bookmarkEnd w:id="248"/>
    </w:p>
    <w:p w14:paraId="52D13BE3" w14:textId="77777777" w:rsidR="000B0EC1" w:rsidRPr="00E752B8" w:rsidRDefault="000B0EC1">
      <w:pPr>
        <w:tabs>
          <w:tab w:val="left" w:pos="426"/>
          <w:tab w:val="left" w:pos="1702"/>
        </w:tabs>
        <w:ind w:left="426" w:hanging="426"/>
        <w:jc w:val="both"/>
        <w:rPr>
          <w:rFonts w:ascii="Arial" w:hAnsi="Arial" w:cs="Arial"/>
          <w:sz w:val="24"/>
        </w:rPr>
      </w:pPr>
    </w:p>
    <w:p w14:paraId="3FF34390" w14:textId="77777777" w:rsidR="00D7579E" w:rsidRPr="006F41D3" w:rsidRDefault="00D7579E" w:rsidP="004970BA">
      <w:pPr>
        <w:tabs>
          <w:tab w:val="left" w:pos="426"/>
          <w:tab w:val="left" w:pos="1702"/>
        </w:tabs>
        <w:spacing w:after="240"/>
        <w:jc w:val="both"/>
        <w:rPr>
          <w:rFonts w:ascii="Arial" w:hAnsi="Arial" w:cs="Arial"/>
          <w:sz w:val="24"/>
        </w:rPr>
      </w:pPr>
      <w:r w:rsidRPr="006F41D3">
        <w:rPr>
          <w:rFonts w:ascii="Arial" w:hAnsi="Arial" w:cs="Arial"/>
          <w:sz w:val="24"/>
        </w:rPr>
        <w:t>L'option retenue concernant l'utilisation des résultats et précisant les droits respectifs du Maître d’Ouvrage et du Maître d'Œuvre en la matière, telle que définie au chapitre V utilisation des résultats du CCAG-</w:t>
      </w:r>
      <w:r w:rsidR="006F41D3" w:rsidRPr="006F41D3">
        <w:rPr>
          <w:rFonts w:ascii="Arial" w:hAnsi="Arial" w:cs="Arial"/>
          <w:sz w:val="24"/>
        </w:rPr>
        <w:t>MOE</w:t>
      </w:r>
    </w:p>
    <w:p w14:paraId="7273CBD1" w14:textId="77777777" w:rsidR="000B0EC1" w:rsidRPr="00E752B8" w:rsidRDefault="000B0EC1">
      <w:pPr>
        <w:pStyle w:val="Titre2"/>
        <w:pBdr>
          <w:top w:val="double" w:sz="4" w:space="1" w:color="auto"/>
          <w:left w:val="double" w:sz="4" w:space="1" w:color="auto"/>
          <w:bottom w:val="double" w:sz="4" w:space="1" w:color="auto"/>
          <w:right w:val="double" w:sz="4" w:space="31" w:color="auto"/>
        </w:pBdr>
        <w:shd w:val="pct10" w:color="auto" w:fill="FFFFFF"/>
        <w:jc w:val="center"/>
        <w:rPr>
          <w:rFonts w:cs="Arial"/>
        </w:rPr>
      </w:pPr>
      <w:bookmarkStart w:id="249" w:name="_Toc171849683"/>
      <w:bookmarkStart w:id="250" w:name="_Toc130475488"/>
      <w:bookmarkStart w:id="251" w:name="_Toc223426830"/>
      <w:r w:rsidRPr="00E752B8">
        <w:rPr>
          <w:rFonts w:cs="Arial"/>
        </w:rPr>
        <w:t>ARTICLE 25 - ARRET DE L'EXECUTION DE LA PRESTATION</w:t>
      </w:r>
      <w:bookmarkEnd w:id="249"/>
      <w:bookmarkEnd w:id="250"/>
      <w:bookmarkEnd w:id="251"/>
    </w:p>
    <w:p w14:paraId="5F5F0F54" w14:textId="77777777" w:rsidR="000B0EC1" w:rsidRPr="0085661C" w:rsidRDefault="000B0EC1">
      <w:pPr>
        <w:tabs>
          <w:tab w:val="left" w:pos="426"/>
          <w:tab w:val="left" w:pos="1702"/>
        </w:tabs>
        <w:ind w:left="426" w:hanging="426"/>
        <w:jc w:val="both"/>
        <w:rPr>
          <w:rFonts w:ascii="Arial" w:hAnsi="Arial" w:cs="Arial"/>
          <w:color w:val="00B050"/>
          <w:sz w:val="24"/>
        </w:rPr>
      </w:pPr>
    </w:p>
    <w:p w14:paraId="5CDBF3D6" w14:textId="4B954EAC" w:rsidR="00D7579E" w:rsidRPr="00A373A5" w:rsidRDefault="00824123" w:rsidP="00D7579E">
      <w:pPr>
        <w:tabs>
          <w:tab w:val="left" w:pos="426"/>
          <w:tab w:val="left" w:pos="1702"/>
        </w:tabs>
        <w:spacing w:after="120"/>
        <w:jc w:val="both"/>
        <w:rPr>
          <w:rFonts w:ascii="Arial" w:hAnsi="Arial" w:cs="Arial"/>
          <w:sz w:val="24"/>
        </w:rPr>
      </w:pPr>
      <w:r>
        <w:rPr>
          <w:rFonts w:ascii="Arial" w:hAnsi="Arial" w:cs="Arial"/>
          <w:sz w:val="24"/>
        </w:rPr>
        <w:t>L</w:t>
      </w:r>
      <w:r w:rsidR="00D7579E" w:rsidRPr="00A373A5">
        <w:rPr>
          <w:rFonts w:ascii="Arial" w:hAnsi="Arial" w:cs="Arial"/>
          <w:sz w:val="24"/>
        </w:rPr>
        <w:t>e Maître d'Ouvrage se réserve la possibilité d'arrêter l'exécution des prestations au terme des phases</w:t>
      </w:r>
      <w:r w:rsidR="008055A3">
        <w:rPr>
          <w:rFonts w:ascii="Arial" w:hAnsi="Arial" w:cs="Arial"/>
          <w:sz w:val="24"/>
        </w:rPr>
        <w:t xml:space="preserve"> </w:t>
      </w:r>
      <w:proofErr w:type="gramStart"/>
      <w:r w:rsidR="00B31764">
        <w:rPr>
          <w:rFonts w:ascii="Arial" w:hAnsi="Arial" w:cs="Arial"/>
          <w:sz w:val="24"/>
        </w:rPr>
        <w:t>DIAG,</w:t>
      </w:r>
      <w:r w:rsidR="00D7579E" w:rsidRPr="00A373A5">
        <w:rPr>
          <w:rFonts w:ascii="Arial" w:hAnsi="Arial" w:cs="Arial"/>
          <w:sz w:val="24"/>
        </w:rPr>
        <w:t>APS</w:t>
      </w:r>
      <w:proofErr w:type="gramEnd"/>
      <w:r w:rsidR="00D7579E" w:rsidRPr="00A373A5">
        <w:rPr>
          <w:rFonts w:ascii="Arial" w:hAnsi="Arial" w:cs="Arial"/>
          <w:sz w:val="24"/>
        </w:rPr>
        <w:t xml:space="preserve"> et APD. Cette décision entraîne la résiliation du marché sans aucune indemnité.</w:t>
      </w:r>
    </w:p>
    <w:p w14:paraId="7D264F46" w14:textId="606D7A6A" w:rsidR="00D7579E" w:rsidRPr="00E752B8" w:rsidRDefault="00D7579E" w:rsidP="00D7579E">
      <w:pPr>
        <w:tabs>
          <w:tab w:val="left" w:pos="426"/>
          <w:tab w:val="left" w:pos="1702"/>
        </w:tabs>
        <w:jc w:val="both"/>
        <w:rPr>
          <w:rFonts w:ascii="Arial" w:hAnsi="Arial" w:cs="Arial"/>
          <w:sz w:val="24"/>
        </w:rPr>
      </w:pPr>
      <w:r w:rsidRPr="00E752B8">
        <w:rPr>
          <w:rFonts w:ascii="Arial" w:hAnsi="Arial" w:cs="Arial"/>
          <w:sz w:val="24"/>
        </w:rPr>
        <w:lastRenderedPageBreak/>
        <w:t xml:space="preserve">Lorsque le Maître d'Ouvrage décide d'arrêter l'exécution des prestations au terme des phases techniques postérieures à l'élément APD, le marché est résilié dans les conditions de l'article </w:t>
      </w:r>
      <w:r w:rsidR="008055A3">
        <w:rPr>
          <w:rFonts w:ascii="Arial" w:hAnsi="Arial" w:cs="Arial"/>
          <w:sz w:val="24"/>
        </w:rPr>
        <w:t>VI</w:t>
      </w:r>
      <w:r w:rsidRPr="00E752B8">
        <w:rPr>
          <w:rFonts w:ascii="Arial" w:hAnsi="Arial" w:cs="Arial"/>
          <w:sz w:val="24"/>
        </w:rPr>
        <w:t xml:space="preserve"> du présent CCAP.</w:t>
      </w:r>
    </w:p>
    <w:p w14:paraId="41BC3E45" w14:textId="77777777" w:rsidR="00275473" w:rsidRPr="00E752B8" w:rsidRDefault="00275473" w:rsidP="00275473">
      <w:pPr>
        <w:pStyle w:val="tm0"/>
        <w:rPr>
          <w:rFonts w:ascii="Arial" w:hAnsi="Arial" w:cs="Arial"/>
        </w:rPr>
      </w:pPr>
    </w:p>
    <w:p w14:paraId="6DADB10F" w14:textId="77777777" w:rsidR="000B0EC1" w:rsidRPr="00E752B8" w:rsidRDefault="000B0EC1" w:rsidP="00FC1470">
      <w:pPr>
        <w:pStyle w:val="Titre2"/>
        <w:pBdr>
          <w:top w:val="double" w:sz="4" w:space="1" w:color="auto"/>
          <w:left w:val="double" w:sz="4" w:space="1" w:color="auto"/>
          <w:bottom w:val="double" w:sz="4" w:space="7" w:color="auto"/>
          <w:right w:val="double" w:sz="4" w:space="29" w:color="auto"/>
        </w:pBdr>
        <w:shd w:val="pct10" w:color="auto" w:fill="FFFFFF"/>
        <w:jc w:val="center"/>
        <w:rPr>
          <w:rFonts w:cs="Arial"/>
        </w:rPr>
      </w:pPr>
      <w:bookmarkStart w:id="252" w:name="_Toc171849684"/>
      <w:bookmarkStart w:id="253" w:name="_Toc130475489"/>
      <w:bookmarkStart w:id="254" w:name="_Toc223426831"/>
      <w:r w:rsidRPr="00E752B8">
        <w:rPr>
          <w:rFonts w:cs="Arial"/>
        </w:rPr>
        <w:t>ARTICLE 26 - ACHEVEMENT DE LA MISSION</w:t>
      </w:r>
      <w:bookmarkEnd w:id="252"/>
      <w:bookmarkEnd w:id="253"/>
      <w:bookmarkEnd w:id="254"/>
    </w:p>
    <w:p w14:paraId="3B6E7E0B" w14:textId="77777777" w:rsidR="000B0EC1" w:rsidRPr="0085661C" w:rsidRDefault="000B0EC1">
      <w:pPr>
        <w:pStyle w:val="tm0"/>
        <w:rPr>
          <w:rFonts w:ascii="Arial" w:hAnsi="Arial" w:cs="Arial"/>
          <w:b w:val="0"/>
          <w:color w:val="00B050"/>
          <w:sz w:val="24"/>
          <w:u w:val="none"/>
        </w:rPr>
      </w:pPr>
    </w:p>
    <w:p w14:paraId="18E62D90" w14:textId="77777777" w:rsidR="00D7579E" w:rsidRPr="00E752B8" w:rsidRDefault="00D7579E" w:rsidP="00090F72">
      <w:pPr>
        <w:pStyle w:val="Corpsdetexte"/>
        <w:tabs>
          <w:tab w:val="clear" w:pos="284"/>
          <w:tab w:val="left" w:pos="426"/>
          <w:tab w:val="left" w:pos="1702"/>
        </w:tabs>
        <w:spacing w:after="240"/>
        <w:rPr>
          <w:rFonts w:cs="Arial"/>
        </w:rPr>
      </w:pPr>
      <w:r w:rsidRPr="00E752B8">
        <w:rPr>
          <w:rFonts w:cs="Arial"/>
        </w:rPr>
        <w:t>La mission du Maître d’Œuvre s’achève à la fin de la garantie de parfait achèvement prévue à l'article 44 du CCAG Travaux, ou après prolongation de ce délai si les réserves signalées ne sont pas toutes levées à la fin de cette période. Dans cette hypothèse, l'achèvement de la mission intervient lors de la levée de la dernière réserve.</w:t>
      </w:r>
    </w:p>
    <w:p w14:paraId="516E9E51" w14:textId="77777777" w:rsidR="00D7579E" w:rsidRPr="00E752B8" w:rsidRDefault="00D7579E" w:rsidP="00D7579E">
      <w:pPr>
        <w:pStyle w:val="tm0"/>
        <w:ind w:right="0"/>
        <w:jc w:val="both"/>
        <w:rPr>
          <w:rFonts w:ascii="Arial" w:hAnsi="Arial" w:cs="Arial"/>
          <w:b w:val="0"/>
          <w:sz w:val="24"/>
          <w:u w:val="none"/>
        </w:rPr>
      </w:pPr>
      <w:r w:rsidRPr="00E752B8">
        <w:rPr>
          <w:rFonts w:ascii="Arial" w:hAnsi="Arial" w:cs="Arial"/>
          <w:b w:val="0"/>
          <w:sz w:val="24"/>
          <w:u w:val="none"/>
        </w:rPr>
        <w:t xml:space="preserve">Le Maître d’Œuvre doit assister le Maître d’Ouvrage lors des opérations de réception et pendant la période de garantie de parfait achèvement. </w:t>
      </w:r>
    </w:p>
    <w:p w14:paraId="1BBC5B53" w14:textId="77777777" w:rsidR="00D7579E" w:rsidRPr="00E752B8" w:rsidRDefault="00D7579E" w:rsidP="00D7579E">
      <w:pPr>
        <w:pStyle w:val="tm0"/>
        <w:ind w:right="0"/>
        <w:jc w:val="both"/>
        <w:rPr>
          <w:rFonts w:ascii="Arial" w:hAnsi="Arial" w:cs="Arial"/>
          <w:b w:val="0"/>
          <w:sz w:val="24"/>
          <w:u w:val="none"/>
        </w:rPr>
      </w:pPr>
    </w:p>
    <w:p w14:paraId="24084716" w14:textId="77777777" w:rsidR="00D7579E" w:rsidRPr="00E752B8" w:rsidRDefault="00D7579E" w:rsidP="00D7579E">
      <w:pPr>
        <w:pStyle w:val="tm0"/>
        <w:spacing w:after="120"/>
        <w:ind w:right="0"/>
        <w:jc w:val="both"/>
        <w:rPr>
          <w:rFonts w:ascii="Arial" w:hAnsi="Arial" w:cs="Arial"/>
          <w:b w:val="0"/>
          <w:sz w:val="24"/>
          <w:u w:val="none"/>
        </w:rPr>
      </w:pPr>
      <w:r w:rsidRPr="00E752B8">
        <w:rPr>
          <w:rFonts w:ascii="Arial" w:hAnsi="Arial" w:cs="Arial"/>
          <w:b w:val="0"/>
          <w:sz w:val="24"/>
          <w:u w:val="none"/>
        </w:rPr>
        <w:t xml:space="preserve">Au titre de cette assistance, il </w:t>
      </w:r>
      <w:proofErr w:type="gramStart"/>
      <w:r w:rsidRPr="00E752B8">
        <w:rPr>
          <w:rFonts w:ascii="Arial" w:hAnsi="Arial" w:cs="Arial"/>
          <w:b w:val="0"/>
          <w:sz w:val="24"/>
          <w:u w:val="none"/>
        </w:rPr>
        <w:t>doit  :</w:t>
      </w:r>
      <w:proofErr w:type="gramEnd"/>
    </w:p>
    <w:p w14:paraId="6C9BD8DA" w14:textId="77777777" w:rsidR="00D7579E" w:rsidRPr="00E752B8" w:rsidRDefault="00D7579E" w:rsidP="00D7579E">
      <w:pPr>
        <w:pStyle w:val="tm0"/>
        <w:tabs>
          <w:tab w:val="left" w:pos="567"/>
        </w:tabs>
        <w:spacing w:after="120"/>
        <w:jc w:val="both"/>
        <w:rPr>
          <w:rFonts w:ascii="Arial" w:hAnsi="Arial" w:cs="Arial"/>
          <w:b w:val="0"/>
          <w:sz w:val="24"/>
          <w:u w:val="none"/>
        </w:rPr>
      </w:pPr>
      <w:r w:rsidRPr="00E752B8">
        <w:rPr>
          <w:rFonts w:ascii="Arial" w:hAnsi="Arial" w:cs="Arial"/>
          <w:b w:val="0"/>
          <w:sz w:val="24"/>
          <w:u w:val="none"/>
        </w:rPr>
        <w:t xml:space="preserve">- </w:t>
      </w:r>
      <w:r w:rsidRPr="00E752B8">
        <w:rPr>
          <w:rFonts w:ascii="Arial" w:hAnsi="Arial" w:cs="Arial"/>
          <w:b w:val="0"/>
          <w:sz w:val="24"/>
          <w:u w:val="none"/>
        </w:rPr>
        <w:tab/>
        <w:t>organiser les opérations préalables à la réception des travaux ;</w:t>
      </w:r>
    </w:p>
    <w:p w14:paraId="31DB1670" w14:textId="77777777" w:rsidR="00D7579E" w:rsidRPr="00E752B8" w:rsidRDefault="00D7579E" w:rsidP="00D7579E">
      <w:pPr>
        <w:pStyle w:val="tm0"/>
        <w:tabs>
          <w:tab w:val="left" w:pos="567"/>
        </w:tabs>
        <w:spacing w:after="120"/>
        <w:ind w:right="0"/>
        <w:jc w:val="both"/>
        <w:rPr>
          <w:rFonts w:ascii="Arial" w:hAnsi="Arial" w:cs="Arial"/>
          <w:b w:val="0"/>
          <w:sz w:val="24"/>
          <w:u w:val="none"/>
        </w:rPr>
      </w:pPr>
      <w:r w:rsidRPr="00E752B8">
        <w:rPr>
          <w:rFonts w:ascii="Arial" w:hAnsi="Arial" w:cs="Arial"/>
          <w:b w:val="0"/>
          <w:sz w:val="24"/>
          <w:u w:val="none"/>
        </w:rPr>
        <w:t xml:space="preserve">- </w:t>
      </w:r>
      <w:r w:rsidRPr="00E752B8">
        <w:rPr>
          <w:rFonts w:ascii="Arial" w:hAnsi="Arial" w:cs="Arial"/>
          <w:b w:val="0"/>
          <w:sz w:val="24"/>
          <w:u w:val="none"/>
        </w:rPr>
        <w:tab/>
        <w:t>assurer le suivi des réserves formulées lors de la réception des travaux jusqu'à leur levée ;</w:t>
      </w:r>
    </w:p>
    <w:p w14:paraId="3CF88840" w14:textId="77777777" w:rsidR="00D7579E" w:rsidRPr="00E752B8" w:rsidRDefault="00D7579E" w:rsidP="00D7579E">
      <w:pPr>
        <w:pStyle w:val="tm0"/>
        <w:tabs>
          <w:tab w:val="left" w:pos="567"/>
        </w:tabs>
        <w:spacing w:after="120"/>
        <w:ind w:right="-1"/>
        <w:jc w:val="both"/>
        <w:rPr>
          <w:rFonts w:ascii="Arial" w:hAnsi="Arial" w:cs="Arial"/>
          <w:b w:val="0"/>
          <w:sz w:val="24"/>
          <w:u w:val="none"/>
        </w:rPr>
      </w:pPr>
      <w:r w:rsidRPr="00E752B8">
        <w:rPr>
          <w:rFonts w:ascii="Arial" w:hAnsi="Arial" w:cs="Arial"/>
          <w:b w:val="0"/>
          <w:sz w:val="24"/>
          <w:u w:val="none"/>
        </w:rPr>
        <w:t xml:space="preserve">- </w:t>
      </w:r>
      <w:r w:rsidRPr="00E752B8">
        <w:rPr>
          <w:rFonts w:ascii="Arial" w:hAnsi="Arial" w:cs="Arial"/>
          <w:b w:val="0"/>
          <w:sz w:val="24"/>
          <w:u w:val="none"/>
        </w:rPr>
        <w:tab/>
        <w:t>procéder à l’examen des désordres signalés par le Maître d’Ouvrage ;</w:t>
      </w:r>
    </w:p>
    <w:p w14:paraId="258FD69E" w14:textId="5C80C917" w:rsidR="00D7579E" w:rsidRPr="00E752B8" w:rsidRDefault="00D7579E" w:rsidP="00D7579E">
      <w:pPr>
        <w:pStyle w:val="tm0"/>
        <w:tabs>
          <w:tab w:val="left" w:pos="567"/>
        </w:tabs>
        <w:spacing w:after="120"/>
        <w:ind w:left="567" w:right="0" w:hanging="567"/>
        <w:jc w:val="both"/>
        <w:rPr>
          <w:rFonts w:ascii="Arial" w:hAnsi="Arial" w:cs="Arial"/>
          <w:b w:val="0"/>
          <w:sz w:val="24"/>
          <w:u w:val="none"/>
        </w:rPr>
      </w:pPr>
      <w:r w:rsidRPr="00E752B8">
        <w:rPr>
          <w:rFonts w:ascii="Arial" w:hAnsi="Arial" w:cs="Arial"/>
          <w:b w:val="0"/>
          <w:sz w:val="24"/>
          <w:u w:val="none"/>
        </w:rPr>
        <w:t xml:space="preserve">- </w:t>
      </w:r>
      <w:r w:rsidRPr="00E752B8">
        <w:rPr>
          <w:rFonts w:ascii="Arial" w:hAnsi="Arial" w:cs="Arial"/>
          <w:b w:val="0"/>
          <w:sz w:val="24"/>
          <w:u w:val="none"/>
        </w:rPr>
        <w:tab/>
        <w:t xml:space="preserve">constituer le dossier des ouvrages exécutés nécessaires à leur exploitation. L’élément AOR, après recollement des documents fournis par </w:t>
      </w:r>
      <w:r w:rsidR="008055A3">
        <w:rPr>
          <w:rFonts w:ascii="Arial" w:hAnsi="Arial" w:cs="Arial"/>
          <w:b w:val="0"/>
          <w:sz w:val="24"/>
          <w:u w:val="none"/>
        </w:rPr>
        <w:t>le titulaire</w:t>
      </w:r>
      <w:r w:rsidRPr="00E752B8">
        <w:rPr>
          <w:rFonts w:ascii="Arial" w:hAnsi="Arial" w:cs="Arial"/>
          <w:b w:val="0"/>
          <w:sz w:val="24"/>
          <w:u w:val="none"/>
        </w:rPr>
        <w:t xml:space="preserve"> (plans conformes à l’exécution, notice de fonctionnement qualité des matériaux et des matériels utilisés) prend en compte la constitution des dossiers des ouvrages exécutés nécessaires à leur exploitation.</w:t>
      </w:r>
    </w:p>
    <w:p w14:paraId="1A293D4C" w14:textId="77777777" w:rsidR="00D7579E" w:rsidRPr="00E752B8" w:rsidRDefault="00D7579E" w:rsidP="00D7579E">
      <w:pPr>
        <w:tabs>
          <w:tab w:val="left" w:pos="426"/>
          <w:tab w:val="left" w:pos="1702"/>
        </w:tabs>
        <w:jc w:val="both"/>
        <w:rPr>
          <w:rFonts w:ascii="Arial" w:hAnsi="Arial" w:cs="Arial"/>
          <w:sz w:val="24"/>
        </w:rPr>
      </w:pPr>
    </w:p>
    <w:p w14:paraId="3B21548B" w14:textId="77777777" w:rsidR="00D7579E" w:rsidRPr="00F52C35" w:rsidRDefault="00D7579E" w:rsidP="00D7579E">
      <w:pPr>
        <w:tabs>
          <w:tab w:val="left" w:pos="426"/>
          <w:tab w:val="left" w:pos="1702"/>
        </w:tabs>
        <w:jc w:val="both"/>
        <w:rPr>
          <w:rFonts w:ascii="Arial" w:hAnsi="Arial" w:cs="Arial"/>
          <w:sz w:val="24"/>
        </w:rPr>
      </w:pPr>
      <w:r w:rsidRPr="00F52C35">
        <w:rPr>
          <w:rFonts w:ascii="Arial" w:hAnsi="Arial" w:cs="Arial"/>
          <w:sz w:val="24"/>
        </w:rPr>
        <w:t>L'achèvement de la mission fera l'objet d'une décision établie par le Maître d’Ouvrage, dans les conditions de l'article 2</w:t>
      </w:r>
      <w:r w:rsidR="00F52C35" w:rsidRPr="00F52C35">
        <w:rPr>
          <w:rFonts w:ascii="Arial" w:hAnsi="Arial" w:cs="Arial"/>
          <w:sz w:val="24"/>
        </w:rPr>
        <w:t>1 du CCAG-MOE</w:t>
      </w:r>
      <w:r w:rsidRPr="00F52C35">
        <w:rPr>
          <w:rFonts w:ascii="Arial" w:hAnsi="Arial" w:cs="Arial"/>
          <w:sz w:val="24"/>
        </w:rPr>
        <w:t xml:space="preserve"> et constatant que le titulaire a rempli toutes ses obligations.</w:t>
      </w:r>
    </w:p>
    <w:p w14:paraId="08B51A5D" w14:textId="77777777" w:rsidR="00A72D30" w:rsidRPr="0085661C" w:rsidRDefault="00A72D30">
      <w:pPr>
        <w:pStyle w:val="tm0"/>
        <w:rPr>
          <w:rFonts w:ascii="Arial" w:hAnsi="Arial" w:cs="Arial"/>
          <w:b w:val="0"/>
          <w:color w:val="00B050"/>
          <w:sz w:val="24"/>
          <w:u w:val="none"/>
        </w:rPr>
      </w:pPr>
    </w:p>
    <w:p w14:paraId="26C1084D" w14:textId="77777777" w:rsidR="00E973EA" w:rsidRPr="0085661C" w:rsidRDefault="00E973EA">
      <w:pPr>
        <w:pStyle w:val="tm0"/>
        <w:rPr>
          <w:rFonts w:ascii="Arial" w:hAnsi="Arial" w:cs="Arial"/>
          <w:b w:val="0"/>
          <w:color w:val="00B050"/>
          <w:sz w:val="24"/>
          <w:u w:val="none"/>
        </w:rPr>
      </w:pPr>
    </w:p>
    <w:p w14:paraId="56683362" w14:textId="77777777" w:rsidR="00E973EA" w:rsidRPr="0085661C" w:rsidRDefault="00E973EA">
      <w:pPr>
        <w:pStyle w:val="tm0"/>
        <w:rPr>
          <w:rFonts w:ascii="Arial" w:hAnsi="Arial" w:cs="Arial"/>
          <w:b w:val="0"/>
          <w:color w:val="00B050"/>
          <w:sz w:val="24"/>
          <w:u w:val="none"/>
        </w:rPr>
      </w:pPr>
    </w:p>
    <w:p w14:paraId="76882664" w14:textId="77777777" w:rsidR="000B0EC1" w:rsidRPr="00E752B8" w:rsidRDefault="000B0EC1" w:rsidP="00DF31F4">
      <w:pPr>
        <w:pStyle w:val="Titre1"/>
        <w:pBdr>
          <w:top w:val="double" w:sz="4" w:space="3" w:color="auto"/>
          <w:left w:val="double" w:sz="4" w:space="0" w:color="auto"/>
          <w:bottom w:val="double" w:sz="4" w:space="3" w:color="auto"/>
          <w:right w:val="double" w:sz="4" w:space="0" w:color="auto"/>
        </w:pBdr>
        <w:shd w:val="pct10" w:color="auto" w:fill="FFFFFF"/>
        <w:spacing w:before="0"/>
        <w:ind w:left="1021" w:right="425"/>
        <w:rPr>
          <w:rFonts w:cs="Arial"/>
          <w:sz w:val="32"/>
        </w:rPr>
      </w:pPr>
      <w:bookmarkStart w:id="255" w:name="_Toc171849685"/>
      <w:bookmarkStart w:id="256" w:name="_Toc130475490"/>
      <w:bookmarkStart w:id="257" w:name="_Toc223426832"/>
      <w:r w:rsidRPr="00E752B8">
        <w:rPr>
          <w:rFonts w:cs="Arial"/>
          <w:sz w:val="32"/>
        </w:rPr>
        <w:t>- CHAPITRE VI -</w:t>
      </w:r>
      <w:bookmarkEnd w:id="255"/>
      <w:bookmarkEnd w:id="256"/>
      <w:bookmarkEnd w:id="257"/>
    </w:p>
    <w:p w14:paraId="6035CAD4" w14:textId="77777777" w:rsidR="000B0EC1" w:rsidRPr="00E752B8" w:rsidRDefault="000B0EC1" w:rsidP="00DF31F4">
      <w:pPr>
        <w:pStyle w:val="Titre1"/>
        <w:pBdr>
          <w:top w:val="double" w:sz="4" w:space="3" w:color="auto"/>
          <w:left w:val="double" w:sz="4" w:space="0" w:color="auto"/>
          <w:bottom w:val="double" w:sz="4" w:space="3" w:color="auto"/>
          <w:right w:val="double" w:sz="4" w:space="0" w:color="auto"/>
        </w:pBdr>
        <w:shd w:val="pct10" w:color="auto" w:fill="FFFFFF"/>
        <w:spacing w:before="0"/>
        <w:ind w:left="1021" w:right="425"/>
        <w:rPr>
          <w:rFonts w:cs="Arial"/>
          <w:sz w:val="32"/>
        </w:rPr>
      </w:pPr>
      <w:bookmarkStart w:id="258" w:name="_Toc171849686"/>
      <w:bookmarkStart w:id="259" w:name="_Toc130475491"/>
      <w:bookmarkStart w:id="260" w:name="_Toc223426833"/>
      <w:r w:rsidRPr="00E752B8">
        <w:rPr>
          <w:rFonts w:cs="Arial"/>
          <w:sz w:val="32"/>
        </w:rPr>
        <w:t>RESILIATION DU MARCHE - CLAUSES DIVERSES</w:t>
      </w:r>
      <w:bookmarkEnd w:id="258"/>
      <w:bookmarkEnd w:id="259"/>
      <w:bookmarkEnd w:id="260"/>
    </w:p>
    <w:p w14:paraId="0AB314A4" w14:textId="77777777" w:rsidR="000B0EC1" w:rsidRPr="00E752B8" w:rsidRDefault="000B0EC1">
      <w:pPr>
        <w:pStyle w:val="tm0"/>
        <w:rPr>
          <w:rFonts w:ascii="Arial" w:hAnsi="Arial" w:cs="Arial"/>
          <w:b w:val="0"/>
          <w:sz w:val="24"/>
          <w:u w:val="none"/>
        </w:rPr>
      </w:pPr>
    </w:p>
    <w:p w14:paraId="132B8117" w14:textId="77777777" w:rsidR="000B0EC1" w:rsidRPr="00E752B8" w:rsidRDefault="000B0EC1">
      <w:pPr>
        <w:pStyle w:val="Titre2"/>
        <w:pBdr>
          <w:top w:val="double" w:sz="4" w:space="1" w:color="auto"/>
          <w:left w:val="double" w:sz="4" w:space="0" w:color="auto"/>
          <w:bottom w:val="double" w:sz="4" w:space="1" w:color="auto"/>
          <w:right w:val="double" w:sz="4" w:space="28" w:color="auto"/>
        </w:pBdr>
        <w:shd w:val="pct10" w:color="auto" w:fill="FFFFFF"/>
        <w:jc w:val="center"/>
        <w:rPr>
          <w:rFonts w:cs="Arial"/>
        </w:rPr>
      </w:pPr>
      <w:bookmarkStart w:id="261" w:name="_Toc171849687"/>
      <w:bookmarkStart w:id="262" w:name="_Toc130475492"/>
      <w:bookmarkStart w:id="263" w:name="_Toc223426834"/>
      <w:r w:rsidRPr="00E752B8">
        <w:rPr>
          <w:rFonts w:cs="Arial"/>
        </w:rPr>
        <w:t>ARTICLE 27 - RESILIATION DU MARCHE</w:t>
      </w:r>
      <w:bookmarkEnd w:id="261"/>
      <w:bookmarkEnd w:id="262"/>
      <w:bookmarkEnd w:id="263"/>
    </w:p>
    <w:p w14:paraId="07041AF6" w14:textId="77777777" w:rsidR="000B0EC1" w:rsidRPr="0085661C" w:rsidRDefault="000B0EC1">
      <w:pPr>
        <w:tabs>
          <w:tab w:val="left" w:pos="1702"/>
        </w:tabs>
        <w:jc w:val="both"/>
        <w:rPr>
          <w:rFonts w:ascii="Arial" w:hAnsi="Arial" w:cs="Arial"/>
          <w:color w:val="00B050"/>
          <w:sz w:val="16"/>
        </w:rPr>
      </w:pPr>
    </w:p>
    <w:p w14:paraId="438B0D68" w14:textId="77777777" w:rsidR="000B0EC1" w:rsidRPr="0085661C" w:rsidRDefault="000B0EC1">
      <w:pPr>
        <w:pStyle w:val="tm0"/>
        <w:rPr>
          <w:rFonts w:ascii="Arial" w:hAnsi="Arial" w:cs="Arial"/>
          <w:color w:val="00B050"/>
          <w:sz w:val="16"/>
        </w:rPr>
      </w:pPr>
    </w:p>
    <w:p w14:paraId="65A2899A" w14:textId="2022B3F0" w:rsidR="00BE08EC" w:rsidRDefault="00CF7C82">
      <w:pPr>
        <w:pStyle w:val="tm0"/>
        <w:rPr>
          <w:rFonts w:ascii="Arial" w:hAnsi="Arial" w:cs="Arial"/>
          <w:b w:val="0"/>
          <w:sz w:val="24"/>
          <w:u w:val="none"/>
        </w:rPr>
      </w:pPr>
      <w:r w:rsidRPr="00CF7C82">
        <w:rPr>
          <w:rFonts w:ascii="Arial" w:hAnsi="Arial" w:cs="Arial"/>
          <w:b w:val="0"/>
          <w:sz w:val="24"/>
          <w:u w:val="none"/>
        </w:rPr>
        <w:t>Le maître d’ouvrage peut mettre fin à l’exécution des prestations faisant l’objet du marché avant l’achèvement</w:t>
      </w:r>
      <w:r>
        <w:rPr>
          <w:rFonts w:ascii="Arial" w:hAnsi="Arial" w:cs="Arial"/>
          <w:b w:val="0"/>
          <w:sz w:val="24"/>
          <w:u w:val="none"/>
        </w:rPr>
        <w:t xml:space="preserve"> </w:t>
      </w:r>
      <w:r w:rsidR="00BE08EC" w:rsidRPr="00BE08EC">
        <w:rPr>
          <w:rFonts w:ascii="Arial" w:hAnsi="Arial" w:cs="Arial"/>
          <w:b w:val="0"/>
          <w:sz w:val="24"/>
          <w:u w:val="none"/>
        </w:rPr>
        <w:t>de celles-ci, soit à la demande du maître d’</w:t>
      </w:r>
      <w:proofErr w:type="spellStart"/>
      <w:r w:rsidR="00BE08EC" w:rsidRPr="00BE08EC">
        <w:rPr>
          <w:rFonts w:ascii="Arial" w:hAnsi="Arial" w:cs="Arial"/>
          <w:b w:val="0"/>
          <w:sz w:val="24"/>
          <w:u w:val="none"/>
        </w:rPr>
        <w:t>oeuvre</w:t>
      </w:r>
      <w:proofErr w:type="spellEnd"/>
      <w:r w:rsidR="00BE08EC" w:rsidRPr="00BE08EC">
        <w:rPr>
          <w:rFonts w:ascii="Arial" w:hAnsi="Arial" w:cs="Arial"/>
          <w:b w:val="0"/>
          <w:sz w:val="24"/>
          <w:u w:val="none"/>
        </w:rPr>
        <w:t xml:space="preserve"> dans les conditions prévues aux articles 25</w:t>
      </w:r>
      <w:r w:rsidR="00B27E43">
        <w:rPr>
          <w:rFonts w:ascii="Arial" w:hAnsi="Arial" w:cs="Arial"/>
          <w:b w:val="0"/>
          <w:sz w:val="24"/>
          <w:u w:val="none"/>
        </w:rPr>
        <w:t xml:space="preserve"> du présent CCAP</w:t>
      </w:r>
      <w:r w:rsidR="00BE08EC" w:rsidRPr="00BE08EC">
        <w:rPr>
          <w:rFonts w:ascii="Arial" w:hAnsi="Arial" w:cs="Arial"/>
          <w:b w:val="0"/>
          <w:sz w:val="24"/>
          <w:u w:val="none"/>
        </w:rPr>
        <w:t>, soit pour faute du maître d’</w:t>
      </w:r>
      <w:proofErr w:type="spellStart"/>
      <w:r w:rsidR="00BE08EC" w:rsidRPr="00BE08EC">
        <w:rPr>
          <w:rFonts w:ascii="Arial" w:hAnsi="Arial" w:cs="Arial"/>
          <w:b w:val="0"/>
          <w:sz w:val="24"/>
          <w:u w:val="none"/>
        </w:rPr>
        <w:t>oeuvre</w:t>
      </w:r>
      <w:proofErr w:type="spellEnd"/>
      <w:r w:rsidR="00BE08EC" w:rsidRPr="00BE08EC">
        <w:rPr>
          <w:rFonts w:ascii="Arial" w:hAnsi="Arial" w:cs="Arial"/>
          <w:b w:val="0"/>
          <w:sz w:val="24"/>
          <w:u w:val="none"/>
        </w:rPr>
        <w:t xml:space="preserve"> dans les conditions prévues à l’article 30</w:t>
      </w:r>
      <w:r w:rsidR="0078604C">
        <w:rPr>
          <w:rFonts w:ascii="Arial" w:hAnsi="Arial" w:cs="Arial"/>
          <w:b w:val="0"/>
          <w:sz w:val="24"/>
          <w:u w:val="none"/>
        </w:rPr>
        <w:t xml:space="preserve"> du CCAG-MOE</w:t>
      </w:r>
      <w:r w:rsidR="00BE08EC" w:rsidRPr="00BE08EC">
        <w:rPr>
          <w:rFonts w:ascii="Arial" w:hAnsi="Arial" w:cs="Arial"/>
          <w:b w:val="0"/>
          <w:sz w:val="24"/>
          <w:u w:val="none"/>
        </w:rPr>
        <w:t xml:space="preserve">, soit dans le cas des circonstances particulières mentionnées à l’article 28. </w:t>
      </w:r>
    </w:p>
    <w:p w14:paraId="5977687E" w14:textId="77777777" w:rsidR="00BE08EC" w:rsidRDefault="00BE08EC">
      <w:pPr>
        <w:pStyle w:val="tm0"/>
        <w:rPr>
          <w:rFonts w:ascii="Arial" w:hAnsi="Arial" w:cs="Arial"/>
          <w:b w:val="0"/>
          <w:sz w:val="24"/>
          <w:u w:val="none"/>
        </w:rPr>
      </w:pPr>
    </w:p>
    <w:p w14:paraId="5316AD6D" w14:textId="54F096F1" w:rsidR="00BE08EC" w:rsidRDefault="00BE08EC">
      <w:pPr>
        <w:pStyle w:val="tm0"/>
        <w:rPr>
          <w:rFonts w:ascii="Arial" w:hAnsi="Arial" w:cs="Arial"/>
          <w:b w:val="0"/>
          <w:sz w:val="24"/>
          <w:u w:val="none"/>
        </w:rPr>
      </w:pPr>
      <w:r w:rsidRPr="00BE08EC">
        <w:rPr>
          <w:rFonts w:ascii="Arial" w:hAnsi="Arial" w:cs="Arial"/>
          <w:b w:val="0"/>
          <w:sz w:val="24"/>
          <w:u w:val="none"/>
        </w:rPr>
        <w:t>Le maître d’ouvrage peut également mettre fin, à tout moment, à l’exécution des prestations pour un motif d’intérêt général. Dans ce cas, le maître d’</w:t>
      </w:r>
      <w:proofErr w:type="spellStart"/>
      <w:r w:rsidRPr="00BE08EC">
        <w:rPr>
          <w:rFonts w:ascii="Arial" w:hAnsi="Arial" w:cs="Arial"/>
          <w:b w:val="0"/>
          <w:sz w:val="24"/>
          <w:u w:val="none"/>
        </w:rPr>
        <w:t>oeuvre</w:t>
      </w:r>
      <w:proofErr w:type="spellEnd"/>
      <w:r w:rsidRPr="00BE08EC">
        <w:rPr>
          <w:rFonts w:ascii="Arial" w:hAnsi="Arial" w:cs="Arial"/>
          <w:b w:val="0"/>
          <w:sz w:val="24"/>
          <w:u w:val="none"/>
        </w:rPr>
        <w:t xml:space="preserve"> a droit à être indemnisé du préjudice qu’il subit du fait de cette décision, selon les modalités prévues à l’article 31. </w:t>
      </w:r>
    </w:p>
    <w:p w14:paraId="2CDB8E58" w14:textId="77777777" w:rsidR="00BE08EC" w:rsidRDefault="00BE08EC">
      <w:pPr>
        <w:pStyle w:val="tm0"/>
        <w:rPr>
          <w:rFonts w:ascii="Arial" w:hAnsi="Arial" w:cs="Arial"/>
          <w:b w:val="0"/>
          <w:sz w:val="24"/>
          <w:u w:val="none"/>
        </w:rPr>
      </w:pPr>
    </w:p>
    <w:p w14:paraId="1303930E" w14:textId="2785CD03" w:rsidR="000B0EC1" w:rsidRDefault="00BE08EC">
      <w:pPr>
        <w:pStyle w:val="tm0"/>
        <w:rPr>
          <w:rFonts w:ascii="Arial" w:hAnsi="Arial" w:cs="Arial"/>
          <w:b w:val="0"/>
          <w:sz w:val="24"/>
          <w:u w:val="none"/>
        </w:rPr>
      </w:pPr>
      <w:r w:rsidRPr="00BE08EC">
        <w:rPr>
          <w:rFonts w:ascii="Arial" w:hAnsi="Arial" w:cs="Arial"/>
          <w:b w:val="0"/>
          <w:sz w:val="24"/>
          <w:u w:val="none"/>
        </w:rPr>
        <w:t>La décision de résiliation du marché est notifiée au maître d’</w:t>
      </w:r>
      <w:proofErr w:type="spellStart"/>
      <w:r w:rsidRPr="00BE08EC">
        <w:rPr>
          <w:rFonts w:ascii="Arial" w:hAnsi="Arial" w:cs="Arial"/>
          <w:b w:val="0"/>
          <w:sz w:val="24"/>
          <w:u w:val="none"/>
        </w:rPr>
        <w:t>oeuvre</w:t>
      </w:r>
      <w:proofErr w:type="spellEnd"/>
      <w:r w:rsidRPr="00BE08EC">
        <w:rPr>
          <w:rFonts w:ascii="Arial" w:hAnsi="Arial" w:cs="Arial"/>
          <w:b w:val="0"/>
          <w:sz w:val="24"/>
          <w:u w:val="none"/>
        </w:rPr>
        <w:t>. Sous réserve des stipulations particulières mentionnées ci-après, la résiliation prend effet à la date fixée dans la décision de résiliation ou, à défaut, à la date de sa notification.</w:t>
      </w:r>
    </w:p>
    <w:p w14:paraId="3A9DFA27" w14:textId="77777777" w:rsidR="00BE08EC" w:rsidRPr="0085661C" w:rsidRDefault="00BE08EC">
      <w:pPr>
        <w:pStyle w:val="tm0"/>
        <w:rPr>
          <w:rFonts w:ascii="Arial" w:hAnsi="Arial" w:cs="Arial"/>
          <w:color w:val="00B050"/>
          <w:sz w:val="16"/>
        </w:rPr>
      </w:pPr>
    </w:p>
    <w:p w14:paraId="0B2D366A" w14:textId="77777777" w:rsidR="000B0EC1" w:rsidRPr="00E752B8" w:rsidRDefault="00DF31F4" w:rsidP="00DF31F4">
      <w:pPr>
        <w:pStyle w:val="Titre3"/>
        <w:shd w:val="pct5" w:color="auto" w:fill="FFFFFF"/>
        <w:tabs>
          <w:tab w:val="left" w:pos="284"/>
        </w:tabs>
        <w:jc w:val="left"/>
        <w:rPr>
          <w:rFonts w:cs="Arial"/>
        </w:rPr>
      </w:pPr>
      <w:bookmarkStart w:id="264" w:name="_Toc171849688"/>
      <w:bookmarkStart w:id="265" w:name="_Toc130475493"/>
      <w:r>
        <w:rPr>
          <w:rFonts w:cs="Arial"/>
        </w:rPr>
        <w:tab/>
      </w:r>
      <w:r>
        <w:rPr>
          <w:rFonts w:cs="Arial"/>
        </w:rPr>
        <w:tab/>
      </w:r>
      <w:r>
        <w:rPr>
          <w:rFonts w:cs="Arial"/>
        </w:rPr>
        <w:tab/>
      </w:r>
      <w:bookmarkStart w:id="266" w:name="_Toc223426835"/>
      <w:r w:rsidR="00266356" w:rsidRPr="00E752B8">
        <w:rPr>
          <w:rFonts w:cs="Arial"/>
        </w:rPr>
        <w:t xml:space="preserve">27.1 - Résiliation </w:t>
      </w:r>
      <w:bookmarkEnd w:id="264"/>
      <w:r w:rsidR="00824123">
        <w:rPr>
          <w:rFonts w:cs="Arial"/>
        </w:rPr>
        <w:t>pour événements ext</w:t>
      </w:r>
      <w:r w:rsidR="00ED3C41">
        <w:rPr>
          <w:rFonts w:cs="Arial"/>
        </w:rPr>
        <w:t>érieurs du marché</w:t>
      </w:r>
      <w:bookmarkEnd w:id="265"/>
      <w:bookmarkEnd w:id="266"/>
    </w:p>
    <w:p w14:paraId="608D2811" w14:textId="77777777" w:rsidR="000B0EC1" w:rsidRPr="0085661C" w:rsidRDefault="000B0EC1">
      <w:pPr>
        <w:tabs>
          <w:tab w:val="left" w:pos="1702"/>
        </w:tabs>
        <w:jc w:val="both"/>
        <w:rPr>
          <w:rFonts w:ascii="Arial" w:hAnsi="Arial" w:cs="Arial"/>
          <w:color w:val="00B050"/>
          <w:sz w:val="24"/>
        </w:rPr>
      </w:pPr>
    </w:p>
    <w:p w14:paraId="224710C9" w14:textId="77777777" w:rsidR="000B0EC1" w:rsidRDefault="00ED3C41">
      <w:pPr>
        <w:pStyle w:val="tm0"/>
        <w:rPr>
          <w:rFonts w:ascii="Arial" w:hAnsi="Arial" w:cs="Arial"/>
          <w:b w:val="0"/>
          <w:sz w:val="24"/>
          <w:szCs w:val="24"/>
          <w:u w:val="none"/>
        </w:rPr>
      </w:pPr>
      <w:r w:rsidRPr="00ED3C41">
        <w:rPr>
          <w:rFonts w:ascii="Arial" w:hAnsi="Arial" w:cs="Arial"/>
          <w:b w:val="0"/>
          <w:sz w:val="24"/>
          <w:szCs w:val="24"/>
          <w:u w:val="none"/>
        </w:rPr>
        <w:t>Ce marché peut être résilié en raison d’événements extérieurs au marché (conditions définies à l’article 28 du CCAG-MOE).</w:t>
      </w:r>
    </w:p>
    <w:p w14:paraId="1B5BA51F" w14:textId="77777777" w:rsidR="00ED3C41" w:rsidRPr="00ED3C41" w:rsidRDefault="00ED3C41">
      <w:pPr>
        <w:pStyle w:val="tm0"/>
        <w:rPr>
          <w:rFonts w:ascii="Arial" w:hAnsi="Arial" w:cs="Arial"/>
          <w:b w:val="0"/>
          <w:color w:val="00B050"/>
          <w:sz w:val="24"/>
          <w:szCs w:val="24"/>
          <w:u w:val="none"/>
        </w:rPr>
      </w:pPr>
    </w:p>
    <w:p w14:paraId="25DA4F49" w14:textId="77777777" w:rsidR="000B0EC1" w:rsidRDefault="00DF31F4" w:rsidP="00DF31F4">
      <w:pPr>
        <w:pStyle w:val="Titre3"/>
        <w:shd w:val="pct5" w:color="auto" w:fill="FFFFFF"/>
        <w:tabs>
          <w:tab w:val="left" w:pos="284"/>
        </w:tabs>
        <w:jc w:val="left"/>
        <w:rPr>
          <w:rFonts w:cs="Arial"/>
        </w:rPr>
      </w:pPr>
      <w:bookmarkStart w:id="267" w:name="_Toc171849689"/>
      <w:bookmarkStart w:id="268" w:name="_Toc130475494"/>
      <w:r>
        <w:rPr>
          <w:rFonts w:cs="Arial"/>
        </w:rPr>
        <w:tab/>
      </w:r>
      <w:r>
        <w:rPr>
          <w:rFonts w:cs="Arial"/>
        </w:rPr>
        <w:tab/>
      </w:r>
      <w:r>
        <w:rPr>
          <w:rFonts w:cs="Arial"/>
        </w:rPr>
        <w:tab/>
      </w:r>
      <w:bookmarkStart w:id="269" w:name="_Toc223426836"/>
      <w:r w:rsidR="000B0EC1" w:rsidRPr="00E752B8">
        <w:rPr>
          <w:rFonts w:cs="Arial"/>
        </w:rPr>
        <w:t xml:space="preserve">27.2 - </w:t>
      </w:r>
      <w:bookmarkEnd w:id="267"/>
      <w:r w:rsidR="00AD2DA4">
        <w:t>Résiliation pour événements liés au marché</w:t>
      </w:r>
      <w:bookmarkEnd w:id="268"/>
      <w:bookmarkEnd w:id="269"/>
    </w:p>
    <w:p w14:paraId="43205FC3" w14:textId="77777777" w:rsidR="000B0EC1" w:rsidRPr="0085661C" w:rsidRDefault="000B0EC1">
      <w:pPr>
        <w:tabs>
          <w:tab w:val="left" w:pos="1702"/>
        </w:tabs>
        <w:jc w:val="both"/>
        <w:rPr>
          <w:rFonts w:ascii="Arial" w:hAnsi="Arial" w:cs="Arial"/>
          <w:color w:val="00B050"/>
          <w:sz w:val="24"/>
        </w:rPr>
      </w:pPr>
    </w:p>
    <w:p w14:paraId="4C06972D" w14:textId="77777777" w:rsidR="00AD2DA4" w:rsidRPr="00AD2DA4" w:rsidRDefault="00AD2DA4" w:rsidP="00AD2DA4">
      <w:pPr>
        <w:pStyle w:val="Default"/>
        <w:spacing w:after="120"/>
      </w:pPr>
      <w:r w:rsidRPr="00AD2DA4">
        <w:t xml:space="preserve">Ce marché peut être résilié en raison d’événements liés au marché (conditions définies à l’article 29 du CCAG-MOE). </w:t>
      </w:r>
    </w:p>
    <w:p w14:paraId="33E2834C" w14:textId="77777777" w:rsidR="00AD2DA4" w:rsidRPr="00AD2DA4" w:rsidRDefault="00AD2DA4" w:rsidP="00AD2DA4">
      <w:pPr>
        <w:pStyle w:val="Titre3"/>
        <w:shd w:val="pct5" w:color="auto" w:fill="FFFFFF"/>
        <w:tabs>
          <w:tab w:val="left" w:pos="284"/>
        </w:tabs>
        <w:jc w:val="left"/>
        <w:rPr>
          <w:b w:val="0"/>
          <w:i w:val="0"/>
          <w:szCs w:val="24"/>
        </w:rPr>
      </w:pPr>
      <w:bookmarkStart w:id="270" w:name="_Toc130474567"/>
      <w:bookmarkStart w:id="271" w:name="_Toc130475495"/>
      <w:bookmarkStart w:id="272" w:name="_Toc223426837"/>
      <w:r w:rsidRPr="00AD2DA4">
        <w:rPr>
          <w:b w:val="0"/>
          <w:i w:val="0"/>
          <w:szCs w:val="24"/>
        </w:rPr>
        <w:t>La résiliation du marché consécutive à un évènement lié au marché n’entraine aucune indemnisation en faveur du titulaire.</w:t>
      </w:r>
      <w:bookmarkEnd w:id="270"/>
      <w:bookmarkEnd w:id="271"/>
      <w:bookmarkEnd w:id="272"/>
    </w:p>
    <w:p w14:paraId="13D3CE4F" w14:textId="77777777" w:rsidR="00AD2DA4" w:rsidRDefault="00AD2DA4" w:rsidP="00AD2DA4">
      <w:pPr>
        <w:pStyle w:val="Titre3"/>
        <w:shd w:val="pct5" w:color="auto" w:fill="FFFFFF"/>
        <w:tabs>
          <w:tab w:val="left" w:pos="284"/>
        </w:tabs>
        <w:rPr>
          <w:sz w:val="20"/>
        </w:rPr>
      </w:pPr>
    </w:p>
    <w:p w14:paraId="3F9E5C0E" w14:textId="77777777" w:rsidR="00AD2DA4" w:rsidRDefault="00DF31F4" w:rsidP="00DF31F4">
      <w:pPr>
        <w:pStyle w:val="Titre3"/>
        <w:shd w:val="pct5" w:color="auto" w:fill="FFFFFF"/>
        <w:tabs>
          <w:tab w:val="left" w:pos="284"/>
        </w:tabs>
        <w:jc w:val="left"/>
        <w:rPr>
          <w:bCs/>
          <w:szCs w:val="24"/>
        </w:rPr>
      </w:pPr>
      <w:bookmarkStart w:id="273" w:name="_Toc130475496"/>
      <w:r>
        <w:rPr>
          <w:sz w:val="20"/>
        </w:rPr>
        <w:tab/>
      </w:r>
      <w:r>
        <w:rPr>
          <w:sz w:val="20"/>
        </w:rPr>
        <w:tab/>
      </w:r>
      <w:r>
        <w:rPr>
          <w:sz w:val="20"/>
        </w:rPr>
        <w:tab/>
      </w:r>
      <w:bookmarkStart w:id="274" w:name="_Toc223426838"/>
      <w:r w:rsidR="00AD2DA4" w:rsidRPr="00E752B8">
        <w:rPr>
          <w:rFonts w:cs="Arial"/>
        </w:rPr>
        <w:t>27.</w:t>
      </w:r>
      <w:r w:rsidR="00AD2DA4">
        <w:rPr>
          <w:rFonts w:cs="Arial"/>
        </w:rPr>
        <w:t>3</w:t>
      </w:r>
      <w:r w:rsidR="00AD2DA4" w:rsidRPr="00E752B8">
        <w:rPr>
          <w:rFonts w:cs="Arial"/>
        </w:rPr>
        <w:t xml:space="preserve"> - </w:t>
      </w:r>
      <w:r w:rsidR="00AD2DA4" w:rsidRPr="00AD2DA4">
        <w:rPr>
          <w:bCs/>
          <w:szCs w:val="24"/>
        </w:rPr>
        <w:t>Résiliation pour mauvaise exécution</w:t>
      </w:r>
      <w:bookmarkEnd w:id="273"/>
      <w:bookmarkEnd w:id="274"/>
    </w:p>
    <w:p w14:paraId="393E5722" w14:textId="77777777" w:rsidR="00AD2DA4" w:rsidRPr="00AD2DA4" w:rsidRDefault="00AD2DA4" w:rsidP="00AD2DA4">
      <w:pPr>
        <w:pStyle w:val="Retraitnormal"/>
      </w:pPr>
    </w:p>
    <w:p w14:paraId="27A18939" w14:textId="77777777" w:rsidR="00AD2DA4" w:rsidRPr="00AD2DA4" w:rsidRDefault="00DF31F4" w:rsidP="00AD2DA4">
      <w:pPr>
        <w:pStyle w:val="Default"/>
        <w:spacing w:after="120"/>
      </w:pPr>
      <w:r>
        <w:t xml:space="preserve">Le Maitre d'Ouvrage </w:t>
      </w:r>
      <w:r w:rsidR="00AD2DA4" w:rsidRPr="00AD2DA4">
        <w:t xml:space="preserve">peut résilier le présent marché, pour faute ou aux torts exclusifs du titulaire (avec exécution à ses frais et risques) dans les cas suivants : </w:t>
      </w:r>
    </w:p>
    <w:p w14:paraId="7B1A0953" w14:textId="77777777" w:rsidR="00AD2DA4" w:rsidRPr="00AD2DA4" w:rsidRDefault="00AD2DA4" w:rsidP="00AD2DA4">
      <w:pPr>
        <w:pStyle w:val="Default"/>
        <w:spacing w:after="120"/>
      </w:pPr>
      <w:r w:rsidRPr="00AD2DA4">
        <w:t xml:space="preserve">- Si le titulaire ne respecte pas les obligations de sécurité ; </w:t>
      </w:r>
    </w:p>
    <w:p w14:paraId="30E4A925" w14:textId="77777777" w:rsidR="00AD2DA4" w:rsidRPr="00AD2DA4" w:rsidRDefault="00AD2DA4" w:rsidP="00AD2DA4">
      <w:pPr>
        <w:pStyle w:val="Default"/>
      </w:pPr>
      <w:r w:rsidRPr="00AD2DA4">
        <w:t xml:space="preserve">- En cas de non-respect des obligations et/ou missions telles que définies dans les documents particuliers (CCAP, cahier des charges techniques ou offre technique du titulaire). </w:t>
      </w:r>
    </w:p>
    <w:p w14:paraId="4F39AACF" w14:textId="77777777" w:rsidR="00AD2DA4" w:rsidRPr="00AD2DA4" w:rsidRDefault="00AD2DA4" w:rsidP="00AD2DA4">
      <w:pPr>
        <w:pStyle w:val="Default"/>
      </w:pPr>
    </w:p>
    <w:p w14:paraId="725AB424" w14:textId="77777777" w:rsidR="00AD2DA4" w:rsidRPr="00AD2DA4" w:rsidRDefault="00AD2DA4" w:rsidP="00AD2DA4">
      <w:pPr>
        <w:pStyle w:val="Default"/>
      </w:pPr>
      <w:r w:rsidRPr="00AD2DA4">
        <w:t xml:space="preserve">La résiliation pour mauvaise exécution doit être précédée d’une mise en demeure préalable restée infructueuse après un délai raisonnable. Lors de mauvaises exécutions successives pour le même motif, le pouvoir adjudicateur est dispensé d’une nouvelle mise en demeure : il pourra résilier immédiatement le marché, quel que soit le délai écoulé entre la mise en demeure et la mauvaise exécution entrainant la résiliation. </w:t>
      </w:r>
    </w:p>
    <w:p w14:paraId="1CBDCD54" w14:textId="77777777" w:rsidR="00AD2DA4" w:rsidRPr="00AD2DA4" w:rsidRDefault="00AD2DA4" w:rsidP="005D4B3F">
      <w:pPr>
        <w:pStyle w:val="Default"/>
        <w:spacing w:after="120"/>
      </w:pPr>
      <w:r w:rsidRPr="00AD2DA4">
        <w:t xml:space="preserve">Dans le cas où la résiliation est consécutive à une carence du Titulaire, ce dernier ne pourra en aucun cas prétendre à indemnité. </w:t>
      </w:r>
    </w:p>
    <w:p w14:paraId="387AD9EC" w14:textId="77777777" w:rsidR="00AD2DA4" w:rsidRDefault="00AD2DA4" w:rsidP="00AD2DA4">
      <w:pPr>
        <w:pStyle w:val="Retraitnormal"/>
        <w:ind w:left="0"/>
        <w:rPr>
          <w:rFonts w:ascii="Arial" w:hAnsi="Arial" w:cs="Arial"/>
          <w:sz w:val="24"/>
          <w:szCs w:val="24"/>
        </w:rPr>
      </w:pPr>
      <w:r w:rsidRPr="00AD2DA4">
        <w:rPr>
          <w:rFonts w:ascii="Arial" w:hAnsi="Arial" w:cs="Arial"/>
          <w:sz w:val="24"/>
          <w:szCs w:val="24"/>
        </w:rPr>
        <w:t>Le pouvoir adjudicateur se réserve la possibilité, en cas de défaillance du titulaire, de faire exécuter ces prestations à ses frais et risques (résiliation du marché aux torts du titulaire et exécution à ses frais et risques), conformément à l’article 34 du CCAG-MOE.</w:t>
      </w:r>
    </w:p>
    <w:p w14:paraId="5C06F45F" w14:textId="77777777" w:rsidR="005D4B3F" w:rsidRPr="00AD2DA4" w:rsidRDefault="005D4B3F" w:rsidP="00AD2DA4">
      <w:pPr>
        <w:pStyle w:val="Retraitnormal"/>
        <w:ind w:left="0"/>
        <w:rPr>
          <w:rFonts w:ascii="Arial" w:hAnsi="Arial" w:cs="Arial"/>
          <w:sz w:val="24"/>
          <w:szCs w:val="24"/>
        </w:rPr>
      </w:pPr>
    </w:p>
    <w:p w14:paraId="11D9BED9" w14:textId="77777777" w:rsidR="00AD2DA4" w:rsidRDefault="00AD2DA4" w:rsidP="005D4B3F">
      <w:pPr>
        <w:pStyle w:val="Titre3"/>
        <w:shd w:val="pct5" w:color="auto" w:fill="FFFFFF"/>
        <w:tabs>
          <w:tab w:val="left" w:pos="284"/>
        </w:tabs>
        <w:spacing w:after="120"/>
        <w:rPr>
          <w:b w:val="0"/>
          <w:bCs/>
          <w:sz w:val="20"/>
        </w:rPr>
      </w:pPr>
      <w:bookmarkStart w:id="275" w:name="_Toc130475497"/>
      <w:bookmarkStart w:id="276" w:name="_Toc223426839"/>
      <w:r w:rsidRPr="00E752B8">
        <w:rPr>
          <w:rFonts w:cs="Arial"/>
        </w:rPr>
        <w:t>27.</w:t>
      </w:r>
      <w:r>
        <w:rPr>
          <w:rFonts w:cs="Arial"/>
        </w:rPr>
        <w:t>4</w:t>
      </w:r>
      <w:r w:rsidRPr="00E752B8">
        <w:rPr>
          <w:rFonts w:cs="Arial"/>
        </w:rPr>
        <w:t xml:space="preserve"> - </w:t>
      </w:r>
      <w:r w:rsidR="005D4B3F" w:rsidRPr="005D4B3F">
        <w:rPr>
          <w:bCs/>
          <w:szCs w:val="24"/>
        </w:rPr>
        <w:t>Résiliation pour motif d’intérêt général</w:t>
      </w:r>
      <w:bookmarkEnd w:id="275"/>
      <w:bookmarkEnd w:id="276"/>
    </w:p>
    <w:p w14:paraId="697B589B" w14:textId="77777777" w:rsidR="005D4B3F" w:rsidRPr="005D4B3F" w:rsidRDefault="005D4B3F" w:rsidP="005D4B3F">
      <w:pPr>
        <w:pStyle w:val="Default"/>
        <w:spacing w:after="120"/>
      </w:pPr>
      <w:r w:rsidRPr="005D4B3F">
        <w:t>Le présent marché peut être résilié pour motif d’intérêt général, sans indemnisation (</w:t>
      </w:r>
      <w:r w:rsidRPr="007549A0">
        <w:rPr>
          <w:color w:val="auto"/>
        </w:rPr>
        <w:t>par dérogation à l’article 31 du CCAG-MOE</w:t>
      </w:r>
      <w:r w:rsidRPr="005D4B3F">
        <w:t xml:space="preserve">), après information du titulaire dans un délai raisonnable. </w:t>
      </w:r>
    </w:p>
    <w:p w14:paraId="3C0320FA" w14:textId="77777777" w:rsidR="005D4B3F" w:rsidRPr="005D4B3F" w:rsidRDefault="005D4B3F" w:rsidP="005D4B3F">
      <w:pPr>
        <w:pStyle w:val="Retraitnormal"/>
        <w:ind w:left="0"/>
        <w:rPr>
          <w:rFonts w:ascii="Arial" w:hAnsi="Arial" w:cs="Arial"/>
          <w:sz w:val="24"/>
          <w:szCs w:val="24"/>
        </w:rPr>
      </w:pPr>
      <w:r w:rsidRPr="005D4B3F">
        <w:rPr>
          <w:rFonts w:ascii="Arial" w:hAnsi="Arial" w:cs="Arial"/>
          <w:sz w:val="24"/>
          <w:szCs w:val="24"/>
        </w:rPr>
        <w:t>La résiliation pour motif d’intérêt général ne peut résulter que d’un courrier exprès adressé au titulaire avec avis de réception.</w:t>
      </w:r>
    </w:p>
    <w:p w14:paraId="5F14FB86" w14:textId="77777777" w:rsidR="000B0EC1" w:rsidRPr="0085661C" w:rsidRDefault="000B0EC1">
      <w:pPr>
        <w:pStyle w:val="tm0"/>
        <w:rPr>
          <w:rFonts w:ascii="Arial" w:hAnsi="Arial" w:cs="Arial"/>
          <w:color w:val="00B050"/>
        </w:rPr>
      </w:pPr>
    </w:p>
    <w:p w14:paraId="43022250" w14:textId="77777777" w:rsidR="000B0EC1" w:rsidRPr="00E752B8" w:rsidRDefault="000B0EC1">
      <w:pPr>
        <w:pStyle w:val="Titre2"/>
        <w:pBdr>
          <w:top w:val="double" w:sz="4" w:space="1" w:color="auto"/>
          <w:left w:val="double" w:sz="4" w:space="1" w:color="auto"/>
          <w:bottom w:val="double" w:sz="4" w:space="1" w:color="auto"/>
          <w:right w:val="double" w:sz="4" w:space="30" w:color="auto"/>
        </w:pBdr>
        <w:shd w:val="pct10" w:color="auto" w:fill="FFFFFF"/>
        <w:spacing w:before="0"/>
        <w:jc w:val="center"/>
        <w:rPr>
          <w:rFonts w:cs="Arial"/>
        </w:rPr>
      </w:pPr>
      <w:bookmarkStart w:id="277" w:name="_Toc171849690"/>
      <w:bookmarkStart w:id="278" w:name="_Toc130475498"/>
      <w:bookmarkStart w:id="279" w:name="_Toc223426840"/>
      <w:r w:rsidRPr="00E752B8">
        <w:rPr>
          <w:rFonts w:cs="Arial"/>
        </w:rPr>
        <w:t>ARTICLE 28 - CLAUSES DIVERSES</w:t>
      </w:r>
      <w:bookmarkEnd w:id="277"/>
      <w:bookmarkEnd w:id="278"/>
      <w:bookmarkEnd w:id="279"/>
    </w:p>
    <w:p w14:paraId="43EB40B6" w14:textId="77777777" w:rsidR="000B0EC1" w:rsidRPr="0085661C" w:rsidRDefault="000B0EC1">
      <w:pPr>
        <w:pStyle w:val="tm0"/>
        <w:rPr>
          <w:rFonts w:ascii="Arial" w:hAnsi="Arial" w:cs="Arial"/>
          <w:b w:val="0"/>
          <w:color w:val="00B050"/>
          <w:sz w:val="32"/>
          <w:u w:val="none"/>
        </w:rPr>
      </w:pPr>
    </w:p>
    <w:p w14:paraId="331E644E" w14:textId="77777777" w:rsidR="000B0EC1" w:rsidRPr="00E752B8" w:rsidRDefault="000B0EC1">
      <w:pPr>
        <w:pStyle w:val="Titre3"/>
        <w:shd w:val="pct5" w:color="auto" w:fill="FFFFFF"/>
        <w:tabs>
          <w:tab w:val="left" w:pos="284"/>
        </w:tabs>
        <w:spacing w:after="120"/>
        <w:rPr>
          <w:rFonts w:cs="Arial"/>
        </w:rPr>
      </w:pPr>
      <w:bookmarkStart w:id="280" w:name="_Toc171849691"/>
      <w:bookmarkStart w:id="281" w:name="_Toc130475499"/>
      <w:bookmarkStart w:id="282" w:name="_Toc223426841"/>
      <w:r w:rsidRPr="00E752B8">
        <w:rPr>
          <w:rFonts w:cs="Arial"/>
        </w:rPr>
        <w:t>28.1 - Conduite des prestations dans un groupement</w:t>
      </w:r>
      <w:bookmarkEnd w:id="280"/>
      <w:bookmarkEnd w:id="281"/>
      <w:bookmarkEnd w:id="282"/>
    </w:p>
    <w:p w14:paraId="2FFAC42D" w14:textId="77777777" w:rsidR="00D7579E" w:rsidRPr="004458EA" w:rsidRDefault="00D7579E" w:rsidP="00D7579E">
      <w:pPr>
        <w:tabs>
          <w:tab w:val="left" w:pos="426"/>
          <w:tab w:val="left" w:pos="1702"/>
        </w:tabs>
        <w:spacing w:after="120"/>
        <w:jc w:val="both"/>
        <w:rPr>
          <w:rFonts w:ascii="Arial" w:hAnsi="Arial" w:cs="Arial"/>
          <w:sz w:val="24"/>
        </w:rPr>
      </w:pPr>
      <w:bookmarkStart w:id="283" w:name="_Toc171849692"/>
      <w:r w:rsidRPr="004458EA">
        <w:rPr>
          <w:rFonts w:ascii="Arial" w:hAnsi="Arial" w:cs="Arial"/>
          <w:sz w:val="24"/>
        </w:rPr>
        <w:t xml:space="preserve">La bonne exécution des prestations dépendant essentiellement des cotraitants désignés comme tels dans </w:t>
      </w:r>
      <w:r w:rsidR="00DF31F4" w:rsidRPr="00567814">
        <w:rPr>
          <w:rFonts w:ascii="Arial" w:hAnsi="Arial" w:cs="Arial"/>
          <w:sz w:val="24"/>
        </w:rPr>
        <w:t>l'A</w:t>
      </w:r>
      <w:r w:rsidR="00DF31F4">
        <w:rPr>
          <w:rFonts w:ascii="Arial" w:hAnsi="Arial" w:cs="Arial"/>
          <w:sz w:val="24"/>
        </w:rPr>
        <w:t>cte d'</w:t>
      </w:r>
      <w:r w:rsidR="00DF31F4" w:rsidRPr="00567814">
        <w:rPr>
          <w:rFonts w:ascii="Arial" w:hAnsi="Arial" w:cs="Arial"/>
          <w:sz w:val="24"/>
        </w:rPr>
        <w:t>E</w:t>
      </w:r>
      <w:r w:rsidR="00DF31F4">
        <w:rPr>
          <w:rFonts w:ascii="Arial" w:hAnsi="Arial" w:cs="Arial"/>
          <w:sz w:val="24"/>
        </w:rPr>
        <w:t>ngagement</w:t>
      </w:r>
      <w:r w:rsidR="00DF31F4" w:rsidRPr="00567814">
        <w:rPr>
          <w:rFonts w:ascii="Arial" w:hAnsi="Arial" w:cs="Arial"/>
          <w:sz w:val="24"/>
        </w:rPr>
        <w:t> </w:t>
      </w:r>
      <w:r w:rsidRPr="004458EA">
        <w:rPr>
          <w:rFonts w:ascii="Arial" w:hAnsi="Arial" w:cs="Arial"/>
          <w:sz w:val="24"/>
        </w:rPr>
        <w:t>et constituant le groupement titulaire du marché, les stipu</w:t>
      </w:r>
      <w:r w:rsidR="004458EA" w:rsidRPr="004458EA">
        <w:rPr>
          <w:rFonts w:ascii="Arial" w:hAnsi="Arial" w:cs="Arial"/>
          <w:sz w:val="24"/>
        </w:rPr>
        <w:t>lations de l'article 2 du CCAG-MOE</w:t>
      </w:r>
      <w:r w:rsidRPr="004458EA">
        <w:rPr>
          <w:rFonts w:ascii="Arial" w:hAnsi="Arial" w:cs="Arial"/>
          <w:sz w:val="24"/>
        </w:rPr>
        <w:t xml:space="preserve"> sont applicables à chacun des </w:t>
      </w:r>
      <w:r w:rsidR="00E752B8" w:rsidRPr="004458EA">
        <w:rPr>
          <w:rFonts w:ascii="Arial" w:hAnsi="Arial" w:cs="Arial"/>
          <w:sz w:val="24"/>
        </w:rPr>
        <w:t>cotraitants</w:t>
      </w:r>
      <w:r w:rsidRPr="004458EA">
        <w:rPr>
          <w:rFonts w:ascii="Arial" w:hAnsi="Arial" w:cs="Arial"/>
          <w:sz w:val="24"/>
        </w:rPr>
        <w:t>.</w:t>
      </w:r>
    </w:p>
    <w:p w14:paraId="4244C2E5" w14:textId="77777777" w:rsidR="00D7579E" w:rsidRPr="004E46A1" w:rsidRDefault="00D7579E" w:rsidP="00D7579E">
      <w:pPr>
        <w:tabs>
          <w:tab w:val="left" w:pos="426"/>
          <w:tab w:val="left" w:pos="1702"/>
        </w:tabs>
        <w:spacing w:after="120"/>
        <w:jc w:val="both"/>
        <w:rPr>
          <w:rFonts w:ascii="Arial" w:hAnsi="Arial" w:cs="Arial"/>
          <w:sz w:val="24"/>
        </w:rPr>
      </w:pPr>
      <w:r w:rsidRPr="004E46A1">
        <w:rPr>
          <w:rFonts w:ascii="Arial" w:hAnsi="Arial" w:cs="Arial"/>
          <w:sz w:val="24"/>
        </w:rPr>
        <w:t xml:space="preserve">En conséquence </w:t>
      </w:r>
      <w:r w:rsidR="008604ED" w:rsidRPr="004E46A1">
        <w:rPr>
          <w:rFonts w:ascii="Arial" w:hAnsi="Arial" w:cs="Arial"/>
          <w:sz w:val="24"/>
        </w:rPr>
        <w:t>du chapitre</w:t>
      </w:r>
      <w:r w:rsidRPr="004E46A1">
        <w:rPr>
          <w:rFonts w:ascii="Arial" w:hAnsi="Arial" w:cs="Arial"/>
          <w:sz w:val="24"/>
        </w:rPr>
        <w:t xml:space="preserve"> </w:t>
      </w:r>
      <w:r w:rsidR="004E46A1" w:rsidRPr="004E46A1">
        <w:rPr>
          <w:rFonts w:ascii="Arial" w:hAnsi="Arial" w:cs="Arial"/>
          <w:sz w:val="24"/>
        </w:rPr>
        <w:t>6</w:t>
      </w:r>
      <w:r w:rsidRPr="004E46A1">
        <w:rPr>
          <w:rFonts w:ascii="Arial" w:hAnsi="Arial" w:cs="Arial"/>
          <w:sz w:val="24"/>
        </w:rPr>
        <w:t xml:space="preserve"> du CCAG-</w:t>
      </w:r>
      <w:r w:rsidR="004E46A1" w:rsidRPr="004E46A1">
        <w:rPr>
          <w:rFonts w:ascii="Arial" w:hAnsi="Arial" w:cs="Arial"/>
          <w:sz w:val="24"/>
        </w:rPr>
        <w:t>MOE</w:t>
      </w:r>
      <w:r w:rsidRPr="004E46A1">
        <w:rPr>
          <w:rFonts w:ascii="Arial" w:hAnsi="Arial" w:cs="Arial"/>
          <w:sz w:val="24"/>
        </w:rPr>
        <w:t xml:space="preserve"> traitant de certains cas de résiliation, s'appliquent dès lors qu'un seul des </w:t>
      </w:r>
      <w:r w:rsidR="00E752B8" w:rsidRPr="004E46A1">
        <w:rPr>
          <w:rFonts w:ascii="Arial" w:hAnsi="Arial" w:cs="Arial"/>
          <w:sz w:val="24"/>
        </w:rPr>
        <w:t>cotraitants</w:t>
      </w:r>
      <w:r w:rsidRPr="004E46A1">
        <w:rPr>
          <w:rFonts w:ascii="Arial" w:hAnsi="Arial" w:cs="Arial"/>
          <w:sz w:val="24"/>
        </w:rPr>
        <w:t xml:space="preserve"> du groupement se trouve dans une des situations prévues à ces articles.</w:t>
      </w:r>
    </w:p>
    <w:p w14:paraId="62F5AF25" w14:textId="77777777" w:rsidR="00D7579E" w:rsidRPr="00E752B8" w:rsidRDefault="003A436B" w:rsidP="00D7579E">
      <w:pPr>
        <w:pStyle w:val="tm0"/>
        <w:spacing w:after="280"/>
        <w:ind w:right="0"/>
        <w:jc w:val="both"/>
        <w:rPr>
          <w:rFonts w:ascii="Arial" w:hAnsi="Arial" w:cs="Arial"/>
          <w:b w:val="0"/>
          <w:sz w:val="24"/>
          <w:u w:val="none"/>
        </w:rPr>
      </w:pPr>
      <w:r>
        <w:rPr>
          <w:rFonts w:ascii="Arial" w:hAnsi="Arial" w:cs="Arial"/>
          <w:b w:val="0"/>
          <w:sz w:val="24"/>
          <w:u w:val="none"/>
        </w:rPr>
        <w:t>Le Maitre d'Ouvrage</w:t>
      </w:r>
      <w:r w:rsidR="00D7579E" w:rsidRPr="00E752B8">
        <w:rPr>
          <w:rFonts w:ascii="Arial" w:hAnsi="Arial" w:cs="Arial"/>
          <w:b w:val="0"/>
          <w:sz w:val="24"/>
          <w:u w:val="none"/>
        </w:rPr>
        <w:t xml:space="preserve"> pourra procéder selon son choix, soit à la résiliation du marché, soit à une résiliation partielle relative au </w:t>
      </w:r>
      <w:r w:rsidR="00E752B8" w:rsidRPr="00E752B8">
        <w:rPr>
          <w:rFonts w:ascii="Arial" w:hAnsi="Arial" w:cs="Arial"/>
          <w:b w:val="0"/>
          <w:sz w:val="24"/>
          <w:u w:val="none"/>
        </w:rPr>
        <w:t>cotraitant</w:t>
      </w:r>
      <w:r w:rsidR="00D7579E" w:rsidRPr="00E752B8">
        <w:rPr>
          <w:rFonts w:ascii="Arial" w:hAnsi="Arial" w:cs="Arial"/>
          <w:b w:val="0"/>
          <w:sz w:val="24"/>
          <w:u w:val="none"/>
        </w:rPr>
        <w:t xml:space="preserve"> défaillant.</w:t>
      </w:r>
    </w:p>
    <w:p w14:paraId="064D041F" w14:textId="77777777" w:rsidR="000B0EC1" w:rsidRPr="00E752B8" w:rsidRDefault="000444D1" w:rsidP="000444D1">
      <w:pPr>
        <w:pStyle w:val="Titre3"/>
        <w:shd w:val="pct5" w:color="auto" w:fill="FFFFFF"/>
        <w:tabs>
          <w:tab w:val="left" w:pos="284"/>
        </w:tabs>
        <w:spacing w:after="120"/>
        <w:jc w:val="left"/>
        <w:rPr>
          <w:rFonts w:cs="Arial"/>
        </w:rPr>
      </w:pPr>
      <w:bookmarkStart w:id="284" w:name="_Toc130475500"/>
      <w:r>
        <w:rPr>
          <w:rFonts w:cs="Arial"/>
        </w:rPr>
        <w:lastRenderedPageBreak/>
        <w:tab/>
      </w:r>
      <w:r>
        <w:rPr>
          <w:rFonts w:cs="Arial"/>
        </w:rPr>
        <w:tab/>
      </w:r>
      <w:r>
        <w:rPr>
          <w:rFonts w:cs="Arial"/>
        </w:rPr>
        <w:tab/>
      </w:r>
      <w:r>
        <w:rPr>
          <w:rFonts w:cs="Arial"/>
        </w:rPr>
        <w:tab/>
      </w:r>
      <w:bookmarkStart w:id="285" w:name="_Toc223426842"/>
      <w:r w:rsidR="000B0EC1" w:rsidRPr="00E752B8">
        <w:rPr>
          <w:rFonts w:cs="Arial"/>
        </w:rPr>
        <w:t>28.2 - Saisie-arrêt</w:t>
      </w:r>
      <w:bookmarkEnd w:id="283"/>
      <w:bookmarkEnd w:id="284"/>
      <w:bookmarkEnd w:id="285"/>
    </w:p>
    <w:p w14:paraId="53A3DF65" w14:textId="77777777" w:rsidR="00465CA9" w:rsidRPr="00E752B8" w:rsidRDefault="00B12091" w:rsidP="00C314A5">
      <w:pPr>
        <w:tabs>
          <w:tab w:val="left" w:pos="426"/>
          <w:tab w:val="left" w:pos="1702"/>
        </w:tabs>
        <w:jc w:val="both"/>
        <w:rPr>
          <w:rFonts w:ascii="Arial" w:hAnsi="Arial" w:cs="Arial"/>
          <w:sz w:val="24"/>
        </w:rPr>
      </w:pPr>
      <w:r w:rsidRPr="00E752B8">
        <w:rPr>
          <w:rFonts w:ascii="Arial" w:hAnsi="Arial" w:cs="Arial"/>
          <w:sz w:val="24"/>
        </w:rPr>
        <w:t>Si le marché est conclu avec un groupement de cotraitants solidaires, le comptable assignataire du marché auprès duquel serait pratiquée la saisie-arrêt du chef d’un des cotraitants, retie</w:t>
      </w:r>
      <w:r w:rsidR="00465CA9" w:rsidRPr="00E752B8">
        <w:rPr>
          <w:rFonts w:ascii="Arial" w:hAnsi="Arial" w:cs="Arial"/>
          <w:sz w:val="24"/>
        </w:rPr>
        <w:t>n</w:t>
      </w:r>
      <w:r w:rsidRPr="00E752B8">
        <w:rPr>
          <w:rFonts w:ascii="Arial" w:hAnsi="Arial" w:cs="Arial"/>
          <w:sz w:val="24"/>
        </w:rPr>
        <w:t xml:space="preserve">dra </w:t>
      </w:r>
    </w:p>
    <w:p w14:paraId="50BE0021" w14:textId="77777777" w:rsidR="000B0EC1" w:rsidRPr="00E752B8" w:rsidRDefault="00B12091" w:rsidP="00C314A5">
      <w:pPr>
        <w:tabs>
          <w:tab w:val="left" w:pos="426"/>
          <w:tab w:val="left" w:pos="1702"/>
        </w:tabs>
        <w:jc w:val="both"/>
        <w:rPr>
          <w:rFonts w:ascii="Arial" w:hAnsi="Arial" w:cs="Arial"/>
          <w:sz w:val="24"/>
        </w:rPr>
      </w:pPr>
      <w:proofErr w:type="gramStart"/>
      <w:r w:rsidRPr="00E752B8">
        <w:rPr>
          <w:rFonts w:ascii="Arial" w:hAnsi="Arial" w:cs="Arial"/>
          <w:sz w:val="24"/>
        </w:rPr>
        <w:t>sur</w:t>
      </w:r>
      <w:proofErr w:type="gramEnd"/>
      <w:r w:rsidRPr="00E752B8">
        <w:rPr>
          <w:rFonts w:ascii="Arial" w:hAnsi="Arial" w:cs="Arial"/>
          <w:sz w:val="24"/>
        </w:rPr>
        <w:t xml:space="preserve"> les prochains mandats de paiement émis au titre du marché l’intégralité de la somme pour s</w:t>
      </w:r>
      <w:r w:rsidR="00465CA9" w:rsidRPr="00E752B8">
        <w:rPr>
          <w:rFonts w:ascii="Arial" w:hAnsi="Arial" w:cs="Arial"/>
          <w:sz w:val="24"/>
        </w:rPr>
        <w:t>û</w:t>
      </w:r>
      <w:r w:rsidRPr="00E752B8">
        <w:rPr>
          <w:rFonts w:ascii="Arial" w:hAnsi="Arial" w:cs="Arial"/>
          <w:sz w:val="24"/>
        </w:rPr>
        <w:t>reté de laquelle cette saisie-arrêt a été faite.</w:t>
      </w:r>
    </w:p>
    <w:p w14:paraId="2417D50C" w14:textId="77777777" w:rsidR="00B12091" w:rsidRPr="0085661C" w:rsidRDefault="00B12091" w:rsidP="00B12091">
      <w:pPr>
        <w:pStyle w:val="tm0"/>
        <w:rPr>
          <w:rFonts w:ascii="Arial" w:hAnsi="Arial" w:cs="Arial"/>
          <w:color w:val="00B050"/>
        </w:rPr>
      </w:pPr>
    </w:p>
    <w:p w14:paraId="4154E5C8" w14:textId="77777777" w:rsidR="000B0EC1" w:rsidRPr="00FC1D38" w:rsidRDefault="000444D1" w:rsidP="000444D1">
      <w:pPr>
        <w:pStyle w:val="Titre3"/>
        <w:shd w:val="pct5" w:color="auto" w:fill="FFFFFF"/>
        <w:tabs>
          <w:tab w:val="left" w:pos="284"/>
        </w:tabs>
        <w:spacing w:after="120"/>
        <w:jc w:val="left"/>
        <w:rPr>
          <w:rFonts w:cs="Arial"/>
        </w:rPr>
      </w:pPr>
      <w:bookmarkStart w:id="286" w:name="_Toc171849693"/>
      <w:bookmarkStart w:id="287" w:name="_Toc130475501"/>
      <w:r>
        <w:rPr>
          <w:rFonts w:cs="Arial"/>
        </w:rPr>
        <w:tab/>
      </w:r>
      <w:r>
        <w:rPr>
          <w:rFonts w:cs="Arial"/>
        </w:rPr>
        <w:tab/>
      </w:r>
      <w:r>
        <w:rPr>
          <w:rFonts w:cs="Arial"/>
        </w:rPr>
        <w:tab/>
      </w:r>
      <w:r>
        <w:rPr>
          <w:rFonts w:cs="Arial"/>
        </w:rPr>
        <w:tab/>
      </w:r>
      <w:bookmarkStart w:id="288" w:name="_Toc223426843"/>
      <w:r w:rsidR="000B0EC1" w:rsidRPr="00FC1D38">
        <w:rPr>
          <w:rFonts w:cs="Arial"/>
        </w:rPr>
        <w:t>28.3 - Assurances</w:t>
      </w:r>
      <w:bookmarkEnd w:id="286"/>
      <w:bookmarkEnd w:id="287"/>
      <w:bookmarkEnd w:id="288"/>
    </w:p>
    <w:p w14:paraId="20941959" w14:textId="77777777" w:rsidR="00317A5F" w:rsidRPr="00317A5F" w:rsidRDefault="00317A5F" w:rsidP="00D7579E">
      <w:pPr>
        <w:pStyle w:val="tm0"/>
        <w:ind w:right="0"/>
        <w:jc w:val="both"/>
        <w:rPr>
          <w:rFonts w:ascii="Arial" w:hAnsi="Arial" w:cs="Arial"/>
          <w:bCs/>
          <w:i/>
          <w:iCs/>
          <w:sz w:val="24"/>
          <w:u w:val="none"/>
        </w:rPr>
      </w:pPr>
      <w:r w:rsidRPr="00317A5F">
        <w:rPr>
          <w:rFonts w:ascii="Arial" w:hAnsi="Arial" w:cs="Arial"/>
          <w:bCs/>
          <w:i/>
          <w:iCs/>
          <w:sz w:val="24"/>
          <w:u w:val="none"/>
        </w:rPr>
        <w:t>Attestations d’assurance</w:t>
      </w:r>
    </w:p>
    <w:p w14:paraId="673D089F" w14:textId="77777777" w:rsidR="00317A5F" w:rsidRDefault="00317A5F" w:rsidP="00D7579E">
      <w:pPr>
        <w:pStyle w:val="tm0"/>
        <w:ind w:right="0"/>
        <w:jc w:val="both"/>
        <w:rPr>
          <w:rFonts w:ascii="Arial" w:hAnsi="Arial" w:cs="Arial"/>
          <w:b w:val="0"/>
          <w:sz w:val="24"/>
          <w:u w:val="none"/>
        </w:rPr>
      </w:pPr>
    </w:p>
    <w:p w14:paraId="7147DE26" w14:textId="001356D0" w:rsidR="00317A5F" w:rsidRDefault="00317A5F" w:rsidP="00D7579E">
      <w:pPr>
        <w:pStyle w:val="tm0"/>
        <w:ind w:right="0"/>
        <w:jc w:val="both"/>
        <w:rPr>
          <w:rFonts w:ascii="Arial" w:hAnsi="Arial" w:cs="Arial"/>
          <w:b w:val="0"/>
          <w:sz w:val="24"/>
          <w:u w:val="none"/>
        </w:rPr>
      </w:pPr>
      <w:r w:rsidRPr="00317A5F">
        <w:rPr>
          <w:rFonts w:ascii="Arial" w:hAnsi="Arial" w:cs="Arial"/>
          <w:b w:val="0"/>
          <w:sz w:val="24"/>
          <w:u w:val="none"/>
        </w:rPr>
        <w:t>Le maître d’</w:t>
      </w:r>
      <w:proofErr w:type="spellStart"/>
      <w:r w:rsidRPr="00317A5F">
        <w:rPr>
          <w:rFonts w:ascii="Arial" w:hAnsi="Arial" w:cs="Arial"/>
          <w:b w:val="0"/>
          <w:sz w:val="24"/>
          <w:u w:val="none"/>
        </w:rPr>
        <w:t>oeuvre</w:t>
      </w:r>
      <w:proofErr w:type="spellEnd"/>
      <w:r w:rsidRPr="00317A5F">
        <w:rPr>
          <w:rFonts w:ascii="Arial" w:hAnsi="Arial" w:cs="Arial"/>
          <w:b w:val="0"/>
          <w:sz w:val="24"/>
          <w:u w:val="none"/>
        </w:rPr>
        <w:t xml:space="preserve"> doit justifier dans un délai de quinze jours à compter de la notification du marché et avant tout début d’exécution de celui-ci, qu’il est titulaire de ces contrats d’assurances</w:t>
      </w:r>
      <w:r w:rsidR="00A2520E">
        <w:rPr>
          <w:rFonts w:ascii="Arial" w:hAnsi="Arial" w:cs="Arial"/>
          <w:b w:val="0"/>
          <w:sz w:val="24"/>
          <w:u w:val="none"/>
        </w:rPr>
        <w:t xml:space="preserve"> </w:t>
      </w:r>
      <w:r w:rsidR="00A2520E" w:rsidRPr="00564661">
        <w:rPr>
          <w:rFonts w:ascii="Arial" w:hAnsi="Arial" w:cs="Arial"/>
          <w:b w:val="0"/>
          <w:sz w:val="24"/>
        </w:rPr>
        <w:t>en cours de validité</w:t>
      </w:r>
      <w:r w:rsidRPr="00317A5F">
        <w:rPr>
          <w:rFonts w:ascii="Arial" w:hAnsi="Arial" w:cs="Arial"/>
          <w:b w:val="0"/>
          <w:sz w:val="24"/>
          <w:u w:val="none"/>
        </w:rPr>
        <w:t xml:space="preserve">, au moyen d’une attestation établissant l’étendue de la responsabilité garantie. Celle-ci précise la nature des risques couverts et les montants de garantie. </w:t>
      </w:r>
    </w:p>
    <w:p w14:paraId="64BDB9AB" w14:textId="77777777" w:rsidR="00317A5F" w:rsidRDefault="00317A5F" w:rsidP="00D7579E">
      <w:pPr>
        <w:pStyle w:val="tm0"/>
        <w:ind w:right="0"/>
        <w:jc w:val="both"/>
        <w:rPr>
          <w:rFonts w:ascii="Arial" w:hAnsi="Arial" w:cs="Arial"/>
          <w:b w:val="0"/>
          <w:sz w:val="24"/>
          <w:u w:val="none"/>
        </w:rPr>
      </w:pPr>
      <w:proofErr w:type="gramStart"/>
      <w:r w:rsidRPr="00317A5F">
        <w:rPr>
          <w:rFonts w:ascii="Arial" w:hAnsi="Arial" w:cs="Arial"/>
          <w:b w:val="0"/>
          <w:sz w:val="24"/>
          <w:u w:val="none"/>
        </w:rPr>
        <w:t>A tout moment</w:t>
      </w:r>
      <w:proofErr w:type="gramEnd"/>
      <w:r w:rsidRPr="00317A5F">
        <w:rPr>
          <w:rFonts w:ascii="Arial" w:hAnsi="Arial" w:cs="Arial"/>
          <w:b w:val="0"/>
          <w:sz w:val="24"/>
          <w:u w:val="none"/>
        </w:rPr>
        <w:t xml:space="preserve"> durant l’exécution du marché, le maître d’</w:t>
      </w:r>
      <w:proofErr w:type="spellStart"/>
      <w:r w:rsidRPr="00317A5F">
        <w:rPr>
          <w:rFonts w:ascii="Arial" w:hAnsi="Arial" w:cs="Arial"/>
          <w:b w:val="0"/>
          <w:sz w:val="24"/>
          <w:u w:val="none"/>
        </w:rPr>
        <w:t>oeuvre</w:t>
      </w:r>
      <w:proofErr w:type="spellEnd"/>
      <w:r w:rsidRPr="00317A5F">
        <w:rPr>
          <w:rFonts w:ascii="Arial" w:hAnsi="Arial" w:cs="Arial"/>
          <w:b w:val="0"/>
          <w:sz w:val="24"/>
          <w:u w:val="none"/>
        </w:rPr>
        <w:t xml:space="preserve"> doit être en mesure de produire cette attestation, sur demande du maître d’ouvrage et dans un délai de quinze jours à compter de la réception de la demande. </w:t>
      </w:r>
    </w:p>
    <w:p w14:paraId="60D217D9" w14:textId="77777777" w:rsidR="00317A5F" w:rsidRDefault="00317A5F" w:rsidP="00D7579E">
      <w:pPr>
        <w:pStyle w:val="tm0"/>
        <w:ind w:right="0"/>
        <w:jc w:val="both"/>
        <w:rPr>
          <w:rFonts w:ascii="Arial" w:hAnsi="Arial" w:cs="Arial"/>
          <w:b w:val="0"/>
          <w:sz w:val="24"/>
          <w:u w:val="none"/>
        </w:rPr>
      </w:pPr>
    </w:p>
    <w:p w14:paraId="78F41540" w14:textId="32275A74" w:rsidR="00D7579E" w:rsidRDefault="00317A5F" w:rsidP="00D7579E">
      <w:pPr>
        <w:pStyle w:val="tm0"/>
        <w:ind w:right="0"/>
        <w:jc w:val="both"/>
        <w:rPr>
          <w:rFonts w:ascii="Arial" w:hAnsi="Arial" w:cs="Arial"/>
          <w:b w:val="0"/>
          <w:sz w:val="24"/>
          <w:u w:val="none"/>
        </w:rPr>
      </w:pPr>
      <w:r w:rsidRPr="00317A5F">
        <w:rPr>
          <w:rFonts w:ascii="Arial" w:hAnsi="Arial" w:cs="Arial"/>
          <w:b w:val="0"/>
          <w:sz w:val="24"/>
          <w:u w:val="none"/>
        </w:rPr>
        <w:t>En cas d’assurance de responsabilité décennale obligatoire au titre de la garantie décennale, le maître d’</w:t>
      </w:r>
      <w:proofErr w:type="spellStart"/>
      <w:r w:rsidRPr="00317A5F">
        <w:rPr>
          <w:rFonts w:ascii="Arial" w:hAnsi="Arial" w:cs="Arial"/>
          <w:b w:val="0"/>
          <w:sz w:val="24"/>
          <w:u w:val="none"/>
        </w:rPr>
        <w:t>oeuvre</w:t>
      </w:r>
      <w:proofErr w:type="spellEnd"/>
      <w:r w:rsidRPr="00317A5F">
        <w:rPr>
          <w:rFonts w:ascii="Arial" w:hAnsi="Arial" w:cs="Arial"/>
          <w:b w:val="0"/>
          <w:sz w:val="24"/>
          <w:u w:val="none"/>
        </w:rPr>
        <w:t xml:space="preserve"> doit justifier qu’il satisfait à cette obligation, dans les conditions prévues par les articles L. 241-1 et L. 243-2 du code des assurances, par la remise d’une attestation conforme aux dispositions des articles A. 243-2 et suivants du code des assurances. L’attestation doit être valable à la</w:t>
      </w:r>
      <w:r>
        <w:rPr>
          <w:rFonts w:ascii="Arial" w:hAnsi="Arial" w:cs="Arial"/>
          <w:b w:val="0"/>
          <w:sz w:val="24"/>
          <w:u w:val="none"/>
        </w:rPr>
        <w:t xml:space="preserve"> date </w:t>
      </w:r>
      <w:r w:rsidRPr="00317A5F">
        <w:rPr>
          <w:rFonts w:ascii="Arial" w:hAnsi="Arial" w:cs="Arial"/>
          <w:b w:val="0"/>
          <w:sz w:val="24"/>
          <w:u w:val="none"/>
        </w:rPr>
        <w:t>de l’ouverture du chantier sur lequel le maître d’</w:t>
      </w:r>
      <w:proofErr w:type="spellStart"/>
      <w:r w:rsidRPr="00317A5F">
        <w:rPr>
          <w:rFonts w:ascii="Arial" w:hAnsi="Arial" w:cs="Arial"/>
          <w:b w:val="0"/>
          <w:sz w:val="24"/>
          <w:u w:val="none"/>
        </w:rPr>
        <w:t>oeuvre</w:t>
      </w:r>
      <w:proofErr w:type="spellEnd"/>
      <w:r w:rsidRPr="00317A5F">
        <w:rPr>
          <w:rFonts w:ascii="Arial" w:hAnsi="Arial" w:cs="Arial"/>
          <w:b w:val="0"/>
          <w:sz w:val="24"/>
          <w:u w:val="none"/>
        </w:rPr>
        <w:t xml:space="preserve"> intervient et pour les activités objet de son marché.</w:t>
      </w:r>
    </w:p>
    <w:p w14:paraId="4B89C205" w14:textId="77777777" w:rsidR="00317A5F" w:rsidRPr="00FC1D38" w:rsidRDefault="00317A5F" w:rsidP="00D7579E">
      <w:pPr>
        <w:pStyle w:val="tm0"/>
        <w:ind w:right="0"/>
        <w:jc w:val="both"/>
        <w:rPr>
          <w:rFonts w:ascii="Arial" w:hAnsi="Arial" w:cs="Arial"/>
          <w:b w:val="0"/>
          <w:sz w:val="24"/>
          <w:u w:val="none"/>
        </w:rPr>
      </w:pPr>
    </w:p>
    <w:p w14:paraId="46E03C93" w14:textId="77777777" w:rsidR="00D7579E" w:rsidRPr="00AF6B0A" w:rsidRDefault="00D7579E" w:rsidP="00D7579E">
      <w:pPr>
        <w:pStyle w:val="Textebrut"/>
        <w:spacing w:after="120" w:line="240" w:lineRule="auto"/>
        <w:rPr>
          <w:rFonts w:ascii="Arial" w:hAnsi="Arial" w:cs="Arial"/>
          <w:b/>
          <w:bCs/>
          <w:i/>
          <w:sz w:val="24"/>
        </w:rPr>
      </w:pPr>
      <w:r w:rsidRPr="00AF6B0A">
        <w:rPr>
          <w:rFonts w:ascii="Arial" w:hAnsi="Arial" w:cs="Arial"/>
          <w:b/>
          <w:bCs/>
          <w:i/>
          <w:sz w:val="24"/>
        </w:rPr>
        <w:t>Responsabilité civile</w:t>
      </w:r>
    </w:p>
    <w:p w14:paraId="5D32675F" w14:textId="77777777" w:rsidR="00AF6B0A" w:rsidRDefault="00AF6B0A" w:rsidP="00D7579E">
      <w:pPr>
        <w:pStyle w:val="Textebrut"/>
        <w:spacing w:after="120" w:line="240" w:lineRule="auto"/>
        <w:rPr>
          <w:rFonts w:ascii="Arial" w:hAnsi="Arial" w:cs="Arial"/>
          <w:sz w:val="24"/>
          <w:szCs w:val="24"/>
        </w:rPr>
      </w:pPr>
      <w:r w:rsidRPr="00AF6B0A">
        <w:rPr>
          <w:rFonts w:ascii="Arial" w:hAnsi="Arial" w:cs="Arial"/>
          <w:sz w:val="24"/>
          <w:szCs w:val="24"/>
        </w:rPr>
        <w:t>Le maître d’</w:t>
      </w:r>
      <w:proofErr w:type="spellStart"/>
      <w:r w:rsidRPr="00AF6B0A">
        <w:rPr>
          <w:rFonts w:ascii="Arial" w:hAnsi="Arial" w:cs="Arial"/>
          <w:sz w:val="24"/>
          <w:szCs w:val="24"/>
        </w:rPr>
        <w:t>oeuvre</w:t>
      </w:r>
      <w:proofErr w:type="spellEnd"/>
      <w:r w:rsidRPr="00AF6B0A">
        <w:rPr>
          <w:rFonts w:ascii="Arial" w:hAnsi="Arial" w:cs="Arial"/>
          <w:sz w:val="24"/>
          <w:szCs w:val="24"/>
        </w:rPr>
        <w:t xml:space="preserve"> souscrit une assurance de responsabilité civile professionnelle permettant de garantir sa responsabilité à l’égard du maître d’ouvrage et des tiers, victimes d’accidents ou de dommages, causés par l’exécution des prestations. </w:t>
      </w:r>
    </w:p>
    <w:p w14:paraId="3C158600" w14:textId="71B49A86" w:rsidR="00AF6B0A" w:rsidRPr="00AF6B0A" w:rsidRDefault="00AF6B0A" w:rsidP="00D7579E">
      <w:pPr>
        <w:pStyle w:val="Textebrut"/>
        <w:spacing w:after="120" w:line="240" w:lineRule="auto"/>
        <w:rPr>
          <w:rFonts w:ascii="Arial" w:hAnsi="Arial" w:cs="Arial"/>
          <w:sz w:val="24"/>
          <w:szCs w:val="24"/>
        </w:rPr>
      </w:pPr>
      <w:r w:rsidRPr="00AF6B0A">
        <w:rPr>
          <w:rFonts w:ascii="Arial" w:hAnsi="Arial" w:cs="Arial"/>
          <w:sz w:val="24"/>
          <w:szCs w:val="24"/>
        </w:rPr>
        <w:t>Le niveau des garanties exigées par le maître d’ouvrage est adapté aux risques relatifs à l’opération de construction objet du marché.</w:t>
      </w:r>
    </w:p>
    <w:p w14:paraId="0C1C99E3" w14:textId="4E15F99B" w:rsidR="00D7579E" w:rsidRPr="00851392" w:rsidRDefault="00D7579E" w:rsidP="00D7579E">
      <w:pPr>
        <w:pStyle w:val="Textebrut"/>
        <w:spacing w:after="120" w:line="240" w:lineRule="auto"/>
        <w:rPr>
          <w:rFonts w:ascii="Arial" w:hAnsi="Arial" w:cs="Arial"/>
          <w:b/>
          <w:bCs/>
          <w:i/>
          <w:sz w:val="24"/>
        </w:rPr>
      </w:pPr>
      <w:r w:rsidRPr="00851392">
        <w:rPr>
          <w:rFonts w:ascii="Arial" w:hAnsi="Arial" w:cs="Arial"/>
          <w:b/>
          <w:bCs/>
          <w:i/>
          <w:sz w:val="24"/>
        </w:rPr>
        <w:t>Assurance de Responsabilité Décennale</w:t>
      </w:r>
    </w:p>
    <w:p w14:paraId="58B918AA" w14:textId="67CACF69" w:rsidR="00851392" w:rsidRDefault="00851392" w:rsidP="00630729">
      <w:pPr>
        <w:pStyle w:val="tm0"/>
        <w:rPr>
          <w:rFonts w:ascii="Arial" w:hAnsi="Arial" w:cs="Arial"/>
          <w:b w:val="0"/>
          <w:sz w:val="24"/>
          <w:u w:val="none"/>
        </w:rPr>
      </w:pPr>
      <w:r w:rsidRPr="00851392">
        <w:rPr>
          <w:rFonts w:ascii="Arial" w:hAnsi="Arial" w:cs="Arial"/>
          <w:b w:val="0"/>
          <w:sz w:val="24"/>
          <w:u w:val="none"/>
        </w:rPr>
        <w:t>Pour les ouvrages autres que ceux mentionnés à l’article L. 243-1-1 du code des assurances, le maître d’</w:t>
      </w:r>
      <w:proofErr w:type="spellStart"/>
      <w:r w:rsidRPr="00851392">
        <w:rPr>
          <w:rFonts w:ascii="Arial" w:hAnsi="Arial" w:cs="Arial"/>
          <w:b w:val="0"/>
          <w:sz w:val="24"/>
          <w:u w:val="none"/>
        </w:rPr>
        <w:t>oeuvre</w:t>
      </w:r>
      <w:proofErr w:type="spellEnd"/>
      <w:r w:rsidRPr="00851392">
        <w:rPr>
          <w:rFonts w:ascii="Arial" w:hAnsi="Arial" w:cs="Arial"/>
          <w:b w:val="0"/>
          <w:sz w:val="24"/>
          <w:u w:val="none"/>
        </w:rPr>
        <w:t xml:space="preserve"> souscrit l’assurance décennale obligatoire visée à l’article L. 241-1 du code des assurances.</w:t>
      </w:r>
    </w:p>
    <w:p w14:paraId="6A83E7ED" w14:textId="77777777" w:rsidR="00851392" w:rsidRDefault="00851392" w:rsidP="00630729">
      <w:pPr>
        <w:pStyle w:val="tm0"/>
        <w:rPr>
          <w:rFonts w:ascii="Arial" w:hAnsi="Arial" w:cs="Arial"/>
          <w:b w:val="0"/>
          <w:sz w:val="24"/>
          <w:u w:val="none"/>
        </w:rPr>
      </w:pPr>
    </w:p>
    <w:p w14:paraId="4DA25605" w14:textId="616567CE" w:rsidR="00851392" w:rsidRDefault="00851392" w:rsidP="00630729">
      <w:pPr>
        <w:pStyle w:val="tm0"/>
        <w:rPr>
          <w:rFonts w:ascii="Arial" w:hAnsi="Arial" w:cs="Arial"/>
          <w:b w:val="0"/>
          <w:sz w:val="24"/>
          <w:u w:val="none"/>
        </w:rPr>
      </w:pPr>
      <w:r w:rsidRPr="00851392">
        <w:rPr>
          <w:rFonts w:ascii="Arial" w:hAnsi="Arial" w:cs="Arial"/>
          <w:b w:val="0"/>
          <w:sz w:val="24"/>
          <w:u w:val="none"/>
        </w:rPr>
        <w:t xml:space="preserve">Le contrat d’assurance est conforme à l’obligation d’assurance prévue par l’article L. 241-1 du code des assurances ainsi qu’aux clauses types énoncées à l’annexe 1 de l’article A. 243-1 du même code. Pour les architectes, il est conforme aux exigences de l’article 16 de la loi no 77-2 du 3 janvier 1977 sur l’architecture. </w:t>
      </w:r>
    </w:p>
    <w:p w14:paraId="0A4C3B95" w14:textId="77777777" w:rsidR="00851392" w:rsidRDefault="00851392" w:rsidP="00630729">
      <w:pPr>
        <w:pStyle w:val="tm0"/>
        <w:rPr>
          <w:rFonts w:ascii="Arial" w:hAnsi="Arial" w:cs="Arial"/>
          <w:b w:val="0"/>
          <w:sz w:val="24"/>
          <w:u w:val="none"/>
        </w:rPr>
      </w:pPr>
    </w:p>
    <w:p w14:paraId="0AC43BD5" w14:textId="77777777" w:rsidR="00851392" w:rsidRDefault="00851392" w:rsidP="00630729">
      <w:pPr>
        <w:pStyle w:val="tm0"/>
        <w:rPr>
          <w:rFonts w:ascii="Arial" w:hAnsi="Arial" w:cs="Arial"/>
          <w:b w:val="0"/>
          <w:sz w:val="24"/>
          <w:u w:val="none"/>
        </w:rPr>
      </w:pPr>
      <w:r w:rsidRPr="00851392">
        <w:rPr>
          <w:rFonts w:ascii="Arial" w:hAnsi="Arial" w:cs="Arial"/>
          <w:b w:val="0"/>
          <w:sz w:val="24"/>
          <w:u w:val="none"/>
        </w:rPr>
        <w:t>Pour les ouvrages de construction non soumis à l’obligation légale d’assurance, mentionnés à l’article L. 243-1-1 du code des assurances, lorsque le CCAP ou tout autre document qui en tient lieu le prévoit, le maître d’</w:t>
      </w:r>
      <w:proofErr w:type="spellStart"/>
      <w:r w:rsidRPr="00851392">
        <w:rPr>
          <w:rFonts w:ascii="Arial" w:hAnsi="Arial" w:cs="Arial"/>
          <w:b w:val="0"/>
          <w:sz w:val="24"/>
          <w:u w:val="none"/>
        </w:rPr>
        <w:t>oeuvre</w:t>
      </w:r>
      <w:proofErr w:type="spellEnd"/>
      <w:r w:rsidRPr="00851392">
        <w:rPr>
          <w:rFonts w:ascii="Arial" w:hAnsi="Arial" w:cs="Arial"/>
          <w:b w:val="0"/>
          <w:sz w:val="24"/>
          <w:u w:val="none"/>
        </w:rPr>
        <w:t xml:space="preserve"> doit contracter une assurance de responsabilité décennale. </w:t>
      </w:r>
    </w:p>
    <w:p w14:paraId="716468A5" w14:textId="77777777" w:rsidR="00851392" w:rsidRDefault="00851392" w:rsidP="00630729">
      <w:pPr>
        <w:pStyle w:val="tm0"/>
        <w:rPr>
          <w:rFonts w:ascii="Arial" w:hAnsi="Arial" w:cs="Arial"/>
          <w:b w:val="0"/>
          <w:sz w:val="24"/>
          <w:u w:val="none"/>
        </w:rPr>
      </w:pPr>
    </w:p>
    <w:p w14:paraId="15BEAE47" w14:textId="253806AA" w:rsidR="00851392" w:rsidRDefault="00851392" w:rsidP="00630729">
      <w:pPr>
        <w:pStyle w:val="tm0"/>
        <w:rPr>
          <w:rFonts w:ascii="Arial" w:hAnsi="Arial" w:cs="Arial"/>
          <w:b w:val="0"/>
          <w:sz w:val="24"/>
          <w:u w:val="none"/>
        </w:rPr>
      </w:pPr>
      <w:r w:rsidRPr="00851392">
        <w:rPr>
          <w:rFonts w:ascii="Arial" w:hAnsi="Arial" w:cs="Arial"/>
          <w:b w:val="0"/>
          <w:sz w:val="24"/>
          <w:u w:val="none"/>
        </w:rPr>
        <w:t>Les montants de garantie, s’ils sont fixés, sont adaptés aux limites du marché de l’assurance. A la notification du marché, le maître d’ouvrage communique au maître d’</w:t>
      </w:r>
      <w:proofErr w:type="spellStart"/>
      <w:r w:rsidRPr="00851392">
        <w:rPr>
          <w:rFonts w:ascii="Arial" w:hAnsi="Arial" w:cs="Arial"/>
          <w:b w:val="0"/>
          <w:sz w:val="24"/>
          <w:u w:val="none"/>
        </w:rPr>
        <w:t>oeuvre</w:t>
      </w:r>
      <w:proofErr w:type="spellEnd"/>
      <w:r w:rsidRPr="00851392">
        <w:rPr>
          <w:rFonts w:ascii="Arial" w:hAnsi="Arial" w:cs="Arial"/>
          <w:b w:val="0"/>
          <w:sz w:val="24"/>
          <w:u w:val="none"/>
        </w:rPr>
        <w:t xml:space="preserve"> le coût prévisionnel total de l’opération de construction, honoraires compris. </w:t>
      </w:r>
    </w:p>
    <w:p w14:paraId="16299069" w14:textId="77777777" w:rsidR="00851392" w:rsidRDefault="00851392" w:rsidP="00630729">
      <w:pPr>
        <w:pStyle w:val="tm0"/>
        <w:rPr>
          <w:rFonts w:ascii="Arial" w:hAnsi="Arial" w:cs="Arial"/>
          <w:b w:val="0"/>
          <w:sz w:val="24"/>
          <w:u w:val="none"/>
        </w:rPr>
      </w:pPr>
    </w:p>
    <w:p w14:paraId="364EE11F" w14:textId="77777777" w:rsidR="00851392" w:rsidRDefault="00851392" w:rsidP="00630729">
      <w:pPr>
        <w:pStyle w:val="tm0"/>
        <w:rPr>
          <w:rFonts w:ascii="Arial" w:hAnsi="Arial" w:cs="Arial"/>
          <w:b w:val="0"/>
          <w:sz w:val="24"/>
          <w:u w:val="none"/>
        </w:rPr>
      </w:pPr>
    </w:p>
    <w:p w14:paraId="447A6F59" w14:textId="77777777" w:rsidR="00851392" w:rsidRDefault="00851392" w:rsidP="00630729">
      <w:pPr>
        <w:pStyle w:val="tm0"/>
        <w:rPr>
          <w:rFonts w:ascii="Arial" w:hAnsi="Arial" w:cs="Arial"/>
          <w:b w:val="0"/>
          <w:sz w:val="24"/>
          <w:u w:val="none"/>
        </w:rPr>
      </w:pPr>
    </w:p>
    <w:p w14:paraId="4DF7C79E" w14:textId="44BB0015" w:rsidR="00630729" w:rsidRPr="00E752B8" w:rsidRDefault="00630729" w:rsidP="00630729">
      <w:pPr>
        <w:pStyle w:val="Titre2"/>
        <w:pBdr>
          <w:top w:val="double" w:sz="4" w:space="1" w:color="auto"/>
          <w:left w:val="double" w:sz="4" w:space="1" w:color="auto"/>
          <w:bottom w:val="double" w:sz="4" w:space="1" w:color="auto"/>
          <w:right w:val="double" w:sz="4" w:space="30" w:color="auto"/>
        </w:pBdr>
        <w:shd w:val="pct10" w:color="auto" w:fill="FFFFFF"/>
        <w:spacing w:before="0"/>
        <w:jc w:val="center"/>
        <w:rPr>
          <w:rFonts w:cs="Arial"/>
        </w:rPr>
      </w:pPr>
      <w:r w:rsidRPr="00E752B8">
        <w:rPr>
          <w:rFonts w:cs="Arial"/>
        </w:rPr>
        <w:lastRenderedPageBreak/>
        <w:t>ARTICLE 2</w:t>
      </w:r>
      <w:r>
        <w:rPr>
          <w:rFonts w:cs="Arial"/>
        </w:rPr>
        <w:t>9</w:t>
      </w:r>
      <w:r w:rsidRPr="00E752B8">
        <w:rPr>
          <w:rFonts w:cs="Arial"/>
        </w:rPr>
        <w:t xml:space="preserve"> -</w:t>
      </w:r>
      <w:r>
        <w:rPr>
          <w:rFonts w:cs="Arial"/>
        </w:rPr>
        <w:t xml:space="preserve"> </w:t>
      </w:r>
      <w:r>
        <w:rPr>
          <w:lang w:eastAsia="en-US"/>
        </w:rPr>
        <w:t>accès aux établissements – identification </w:t>
      </w:r>
    </w:p>
    <w:p w14:paraId="2153AFB3" w14:textId="2288195B" w:rsidR="00630729" w:rsidRDefault="00630729" w:rsidP="00A373A5">
      <w:pPr>
        <w:pStyle w:val="Textebrut"/>
        <w:spacing w:after="120" w:line="240" w:lineRule="auto"/>
        <w:rPr>
          <w:rFonts w:ascii="Arial" w:hAnsi="Arial" w:cs="Arial"/>
          <w:sz w:val="24"/>
        </w:rPr>
      </w:pPr>
    </w:p>
    <w:p w14:paraId="1C189695" w14:textId="730C1FFE"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 xml:space="preserve">Toute personne devant intervenir sur site doit avoir un casier judiciaire vierge (B3 sans inscription). La société s’engage à le vérifier avant la première intervention sur site et à faire une vérification annuelle (année calendaire). L’AGEPS pourra exiger, à tout moment, la preuve de cette vérification. Chaque intervenant possèdera une attestation d’autorisation de travail pour l’AGEPS. Celle-ci sera délivrée par l’employeur et datée à la dernière date de vérification du casier judiciaire avec une durée de validité de 12 mois. </w:t>
      </w:r>
    </w:p>
    <w:p w14:paraId="7655921D" w14:textId="570307DC" w:rsidR="00630729" w:rsidRPr="00630729" w:rsidRDefault="00630729" w:rsidP="00630729">
      <w:pPr>
        <w:pStyle w:val="Textebrut"/>
        <w:spacing w:after="120"/>
        <w:rPr>
          <w:rFonts w:ascii="Arial" w:hAnsi="Arial" w:cs="Arial"/>
          <w:sz w:val="24"/>
        </w:rPr>
      </w:pPr>
      <w:r w:rsidRPr="00630729">
        <w:rPr>
          <w:rFonts w:ascii="Arial" w:hAnsi="Arial" w:cs="Arial"/>
          <w:sz w:val="24"/>
        </w:rPr>
        <w:t>-Toute personne intervenant sur site est soumise au règlement intérieur ou tout autre mesure liée à la sécurité (ex : Niveau du Plan Vigipirate en vigueur, …)</w:t>
      </w:r>
    </w:p>
    <w:p w14:paraId="4BD36762" w14:textId="775D1CCA"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Une liste des intervenants réguliers devra être envoyée avant toute intervention et réactualisée à chaque changement</w:t>
      </w:r>
    </w:p>
    <w:p w14:paraId="0831F664" w14:textId="41CB3610"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 xml:space="preserve">Pour </w:t>
      </w:r>
      <w:proofErr w:type="gramStart"/>
      <w:r w:rsidRPr="00630729">
        <w:rPr>
          <w:rFonts w:ascii="Arial" w:hAnsi="Arial" w:cs="Arial"/>
          <w:sz w:val="24"/>
        </w:rPr>
        <w:t>les personnes intervenants</w:t>
      </w:r>
      <w:proofErr w:type="gramEnd"/>
      <w:r w:rsidRPr="00630729">
        <w:rPr>
          <w:rFonts w:ascii="Arial" w:hAnsi="Arial" w:cs="Arial"/>
          <w:sz w:val="24"/>
        </w:rPr>
        <w:t xml:space="preserve"> occasionnellement, l’information doit être signifiée à l’AGEPS par mail aux adresses suivantes : accueil-securite.nanterre@aphp.fr, samir.larras@aphp.fr et loan.leroux@aphp.fr</w:t>
      </w:r>
      <w:r w:rsidR="00A2520E">
        <w:rPr>
          <w:rFonts w:ascii="Arial" w:hAnsi="Arial" w:cs="Arial"/>
          <w:sz w:val="24"/>
        </w:rPr>
        <w:t xml:space="preserve"> ; </w:t>
      </w:r>
      <w:r w:rsidR="00A2520E" w:rsidRPr="00A2520E">
        <w:rPr>
          <w:rFonts w:ascii="Arial" w:hAnsi="Arial" w:cs="Arial"/>
          <w:sz w:val="24"/>
        </w:rPr>
        <w:t>philippe.renner@aphp.fr</w:t>
      </w:r>
    </w:p>
    <w:p w14:paraId="7FC6215B" w14:textId="458B8851"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Une pièce d’identité originale devra obligatoirement être présentée au Poste Central de Sécurité (PCS) pour l’accès au site (Pas de photo sur le téléphone, photocopie, …)</w:t>
      </w:r>
    </w:p>
    <w:p w14:paraId="6EFAA7C0" w14:textId="112E2FAA"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Les tenues professionnelles et équipements de Protection Individuel (EPI) sont obligatoires sur site</w:t>
      </w:r>
    </w:p>
    <w:p w14:paraId="21026F28" w14:textId="5CBC5563"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Tout intervenant devra intervenir uniquement dans les zones qui lui seront attribuées et autorisées</w:t>
      </w:r>
    </w:p>
    <w:p w14:paraId="756F157D" w14:textId="40249F31"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Tout intervenant devra être accompagné ou muni d’un badge attribué par le Poste Central de Sécurité PCS qu’il portera sur lui de manière visible pour être identifié à tout moment</w:t>
      </w:r>
    </w:p>
    <w:p w14:paraId="419852F2" w14:textId="224380A6" w:rsidR="00630729" w:rsidRPr="00630729" w:rsidRDefault="00630729" w:rsidP="00630729">
      <w:pPr>
        <w:pStyle w:val="Textebrut"/>
        <w:spacing w:after="120"/>
        <w:rPr>
          <w:rFonts w:ascii="Arial" w:hAnsi="Arial" w:cs="Arial"/>
          <w:sz w:val="24"/>
        </w:rPr>
      </w:pPr>
      <w:r w:rsidRPr="00630729">
        <w:rPr>
          <w:rFonts w:ascii="Arial" w:hAnsi="Arial" w:cs="Arial"/>
          <w:sz w:val="24"/>
        </w:rPr>
        <w:t>- L’utilisation du téléphone portable sur les plateformes (SAD et Lautrec) est strictement interdit</w:t>
      </w:r>
    </w:p>
    <w:p w14:paraId="0BB2F58B" w14:textId="03E99F77"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Toute personne présente dans le véhicule en dehors du chauffeur doit justifier de sa présence par une attestation et une information doit être transmise au préalable par mail (adresses ci-dessus) sous peine de se voir refuser l’accès au site.</w:t>
      </w:r>
    </w:p>
    <w:p w14:paraId="6B8290FD" w14:textId="2811CD3C"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Tout chauffeur doit obligatoirement faire le tour de son véhicule pour s’assurer de la bonne fermeture de toutes les portes ou issues avant son départ du site</w:t>
      </w:r>
    </w:p>
    <w:p w14:paraId="0B011C4B" w14:textId="0FA2F698"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Tout chauffeur s’engage à signaler tout dégât causé auprès du Poste Central de Sécurité (PCS) et établir le constat si nécessaire dans l’immédiat</w:t>
      </w:r>
    </w:p>
    <w:p w14:paraId="44A72FC1" w14:textId="4A09314B"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Tout chauffeur doit être obligatoirement être en possession d’un constat dans son véhicule et d’un extincteur adapté pour le transport de marchandises</w:t>
      </w:r>
    </w:p>
    <w:p w14:paraId="5CDFD607" w14:textId="48FA8D18" w:rsidR="00630729" w:rsidRPr="00630729" w:rsidRDefault="00630729" w:rsidP="00630729">
      <w:pPr>
        <w:pStyle w:val="Textebrut"/>
        <w:spacing w:after="120"/>
        <w:rPr>
          <w:rFonts w:ascii="Arial" w:hAnsi="Arial" w:cs="Arial"/>
          <w:sz w:val="24"/>
        </w:rPr>
      </w:pPr>
      <w:r w:rsidRPr="00630729">
        <w:rPr>
          <w:rFonts w:ascii="Arial" w:hAnsi="Arial" w:cs="Arial"/>
          <w:sz w:val="24"/>
        </w:rPr>
        <w:t>-</w:t>
      </w:r>
      <w:r>
        <w:rPr>
          <w:rFonts w:ascii="Arial" w:hAnsi="Arial" w:cs="Arial"/>
          <w:sz w:val="24"/>
        </w:rPr>
        <w:t xml:space="preserve"> </w:t>
      </w:r>
      <w:r w:rsidRPr="00630729">
        <w:rPr>
          <w:rFonts w:ascii="Arial" w:hAnsi="Arial" w:cs="Arial"/>
          <w:sz w:val="24"/>
        </w:rPr>
        <w:t>La société s’engage à accepter qu’à l’entrée de l’établissement une inspection visuelle des véhicules de livraison soit faite par des agents privés de sécurité.</w:t>
      </w:r>
    </w:p>
    <w:p w14:paraId="1222BF5C" w14:textId="77777777" w:rsidR="00630729" w:rsidRPr="00630729" w:rsidRDefault="00630729" w:rsidP="00630729">
      <w:pPr>
        <w:pStyle w:val="Textebrut"/>
        <w:spacing w:after="120"/>
        <w:rPr>
          <w:rFonts w:ascii="Arial" w:hAnsi="Arial" w:cs="Arial"/>
          <w:sz w:val="24"/>
        </w:rPr>
      </w:pPr>
      <w:r w:rsidRPr="00630729">
        <w:rPr>
          <w:rFonts w:ascii="Arial" w:hAnsi="Arial" w:cs="Arial"/>
          <w:sz w:val="24"/>
        </w:rPr>
        <w:t xml:space="preserve">La signature du contrat vaut pour acceptation de toutes les mesures de sécurité précitées. </w:t>
      </w:r>
    </w:p>
    <w:p w14:paraId="7E1D56C8" w14:textId="087C9F06" w:rsidR="000B0EC1" w:rsidRDefault="000B0EC1" w:rsidP="00F865EF">
      <w:pPr>
        <w:pStyle w:val="Corpsdetexte"/>
        <w:jc w:val="center"/>
        <w:rPr>
          <w:rFonts w:cs="Arial"/>
        </w:rPr>
      </w:pPr>
    </w:p>
    <w:p w14:paraId="0059A5CE" w14:textId="0CFE9154" w:rsidR="00C177C0" w:rsidRPr="00E752B8" w:rsidRDefault="00C177C0" w:rsidP="00C177C0">
      <w:pPr>
        <w:pStyle w:val="Titre2"/>
        <w:pBdr>
          <w:top w:val="double" w:sz="4" w:space="1" w:color="auto"/>
          <w:left w:val="double" w:sz="4" w:space="1" w:color="auto"/>
          <w:bottom w:val="double" w:sz="4" w:space="1" w:color="auto"/>
          <w:right w:val="double" w:sz="4" w:space="30" w:color="auto"/>
        </w:pBdr>
        <w:shd w:val="pct10" w:color="auto" w:fill="FFFFFF"/>
        <w:spacing w:before="0"/>
        <w:jc w:val="center"/>
        <w:rPr>
          <w:rFonts w:cs="Arial"/>
        </w:rPr>
      </w:pPr>
      <w:r w:rsidRPr="00E752B8">
        <w:rPr>
          <w:rFonts w:cs="Arial"/>
        </w:rPr>
        <w:t>ARTICLE</w:t>
      </w:r>
      <w:r>
        <w:rPr>
          <w:rFonts w:cs="Arial"/>
        </w:rPr>
        <w:t xml:space="preserve"> 30 - DEROG</w:t>
      </w:r>
      <w:r>
        <w:rPr>
          <w:lang w:eastAsia="en-US"/>
        </w:rPr>
        <w:t>ation </w:t>
      </w:r>
    </w:p>
    <w:p w14:paraId="2FED69EB" w14:textId="7F1C078D" w:rsidR="007549A0" w:rsidRDefault="007549A0" w:rsidP="007549A0">
      <w:pPr>
        <w:pStyle w:val="Corpsdetexte"/>
        <w:jc w:val="left"/>
        <w:rPr>
          <w:rFonts w:cs="Arial"/>
          <w:color w:val="FF0000"/>
        </w:rPr>
      </w:pPr>
    </w:p>
    <w:p w14:paraId="421BE972" w14:textId="43D799B9" w:rsidR="007549A0" w:rsidRDefault="007549A0" w:rsidP="007549A0">
      <w:pPr>
        <w:pStyle w:val="Corpsdetexte"/>
        <w:jc w:val="left"/>
        <w:rPr>
          <w:rFonts w:cs="Arial"/>
          <w:color w:val="FF0000"/>
        </w:rPr>
      </w:pPr>
    </w:p>
    <w:tbl>
      <w:tblPr>
        <w:tblW w:w="11076" w:type="dxa"/>
        <w:tblInd w:w="-426" w:type="dxa"/>
        <w:tblBorders>
          <w:top w:val="nil"/>
          <w:left w:val="nil"/>
          <w:bottom w:val="nil"/>
          <w:right w:val="nil"/>
        </w:tblBorders>
        <w:tblLayout w:type="fixed"/>
        <w:tblLook w:val="0000" w:firstRow="0" w:lastRow="0" w:firstColumn="0" w:lastColumn="0" w:noHBand="0" w:noVBand="0"/>
      </w:tblPr>
      <w:tblGrid>
        <w:gridCol w:w="5538"/>
        <w:gridCol w:w="5538"/>
      </w:tblGrid>
      <w:tr w:rsidR="00C177C0" w14:paraId="09C57927" w14:textId="77777777" w:rsidTr="00C177C0">
        <w:trPr>
          <w:trHeight w:val="512"/>
        </w:trPr>
        <w:tc>
          <w:tcPr>
            <w:tcW w:w="5538" w:type="dxa"/>
            <w:tcBorders>
              <w:bottom w:val="nil"/>
            </w:tcBorders>
          </w:tcPr>
          <w:p w14:paraId="78698822" w14:textId="77777777" w:rsidR="00C177C0" w:rsidRDefault="00C177C0">
            <w:pPr>
              <w:pStyle w:val="Default"/>
              <w:rPr>
                <w:sz w:val="23"/>
                <w:szCs w:val="23"/>
              </w:rPr>
            </w:pPr>
            <w:r>
              <w:rPr>
                <w:b/>
                <w:bCs/>
                <w:sz w:val="23"/>
                <w:szCs w:val="23"/>
              </w:rPr>
              <w:t xml:space="preserve">Articles du CCAP-MOE auxquels il est dérogé </w:t>
            </w:r>
          </w:p>
        </w:tc>
        <w:tc>
          <w:tcPr>
            <w:tcW w:w="5538" w:type="dxa"/>
            <w:tcBorders>
              <w:bottom w:val="nil"/>
            </w:tcBorders>
          </w:tcPr>
          <w:p w14:paraId="03986E20" w14:textId="77777777" w:rsidR="00C177C0" w:rsidRDefault="00C177C0">
            <w:pPr>
              <w:pStyle w:val="Default"/>
              <w:rPr>
                <w:sz w:val="23"/>
                <w:szCs w:val="23"/>
              </w:rPr>
            </w:pPr>
            <w:r>
              <w:rPr>
                <w:b/>
                <w:bCs/>
                <w:sz w:val="23"/>
                <w:szCs w:val="23"/>
              </w:rPr>
              <w:t xml:space="preserve">Articles au CCAP par lesquels sont introduites ces dérogations </w:t>
            </w:r>
          </w:p>
        </w:tc>
      </w:tr>
      <w:tr w:rsidR="00C177C0" w14:paraId="390BC022" w14:textId="77777777" w:rsidTr="00C177C0">
        <w:trPr>
          <w:trHeight w:val="226"/>
        </w:trPr>
        <w:tc>
          <w:tcPr>
            <w:tcW w:w="5538" w:type="dxa"/>
            <w:tcBorders>
              <w:top w:val="nil"/>
              <w:right w:val="single" w:sz="4" w:space="0" w:color="auto"/>
            </w:tcBorders>
          </w:tcPr>
          <w:p w14:paraId="77C57121" w14:textId="209E9B9C" w:rsidR="00C177C0" w:rsidRPr="00C177C0" w:rsidRDefault="00C177C0" w:rsidP="00C177C0">
            <w:pPr>
              <w:pStyle w:val="Default"/>
              <w:jc w:val="center"/>
              <w:rPr>
                <w:b/>
                <w:bCs/>
                <w:color w:val="auto"/>
                <w:sz w:val="23"/>
                <w:szCs w:val="23"/>
              </w:rPr>
            </w:pPr>
            <w:r w:rsidRPr="00C177C0">
              <w:rPr>
                <w:b/>
                <w:bCs/>
                <w:color w:val="auto"/>
                <w:sz w:val="23"/>
                <w:szCs w:val="23"/>
              </w:rPr>
              <w:t>31</w:t>
            </w:r>
          </w:p>
        </w:tc>
        <w:tc>
          <w:tcPr>
            <w:tcW w:w="5538" w:type="dxa"/>
            <w:tcBorders>
              <w:top w:val="nil"/>
              <w:left w:val="single" w:sz="4" w:space="0" w:color="auto"/>
            </w:tcBorders>
          </w:tcPr>
          <w:p w14:paraId="6C920662" w14:textId="7FC47F04" w:rsidR="00C177C0" w:rsidRPr="00C177C0" w:rsidRDefault="00C177C0" w:rsidP="00C177C0">
            <w:pPr>
              <w:pStyle w:val="Default"/>
              <w:jc w:val="center"/>
              <w:rPr>
                <w:b/>
                <w:bCs/>
                <w:color w:val="auto"/>
                <w:sz w:val="23"/>
                <w:szCs w:val="23"/>
              </w:rPr>
            </w:pPr>
            <w:r w:rsidRPr="00C177C0">
              <w:rPr>
                <w:b/>
                <w:bCs/>
                <w:color w:val="auto"/>
                <w:sz w:val="23"/>
                <w:szCs w:val="23"/>
              </w:rPr>
              <w:t>27.4</w:t>
            </w:r>
          </w:p>
        </w:tc>
      </w:tr>
    </w:tbl>
    <w:p w14:paraId="413129D8" w14:textId="5F847AD8" w:rsidR="007549A0" w:rsidRPr="007549A0" w:rsidRDefault="007549A0" w:rsidP="00C177C0">
      <w:pPr>
        <w:pStyle w:val="Corpsdetexte"/>
        <w:jc w:val="center"/>
        <w:rPr>
          <w:rFonts w:cs="Arial"/>
          <w:color w:val="FF0000"/>
        </w:rPr>
      </w:pPr>
    </w:p>
    <w:sectPr w:rsidR="007549A0" w:rsidRPr="007549A0" w:rsidSect="005E5A4C">
      <w:headerReference w:type="default" r:id="rId11"/>
      <w:footerReference w:type="even" r:id="rId12"/>
      <w:footerReference w:type="default" r:id="rId13"/>
      <w:headerReference w:type="first" r:id="rId14"/>
      <w:footerReference w:type="first" r:id="rId15"/>
      <w:type w:val="oddPage"/>
      <w:pgSz w:w="11906" w:h="16838"/>
      <w:pgMar w:top="851" w:right="851" w:bottom="851" w:left="85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CBD8E" w14:textId="77777777" w:rsidR="00DE5A64" w:rsidRDefault="00DE5A64">
      <w:r>
        <w:separator/>
      </w:r>
    </w:p>
  </w:endnote>
  <w:endnote w:type="continuationSeparator" w:id="0">
    <w:p w14:paraId="1A72CB7D" w14:textId="77777777" w:rsidR="00DE5A64" w:rsidRDefault="00DE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wis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utch">
    <w:altName w:val="Times New Roman"/>
    <w:panose1 w:val="00000000000000000000"/>
    <w:charset w:val="00"/>
    <w:family w:val="roman"/>
    <w:notTrueType/>
    <w:pitch w:val="variable"/>
    <w:sig w:usb0="03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383A" w14:textId="77777777" w:rsidR="00DE5A64" w:rsidRDefault="00DE5A64">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2951BC8C" w14:textId="77777777" w:rsidR="00DE5A64" w:rsidRDefault="00DE5A6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5670"/>
      <w:gridCol w:w="2078"/>
    </w:tblGrid>
    <w:tr w:rsidR="00DE5A64" w:rsidRPr="002521D1" w14:paraId="57A652B0" w14:textId="77777777" w:rsidTr="0030481E">
      <w:tc>
        <w:tcPr>
          <w:tcW w:w="1488" w:type="dxa"/>
          <w:tcBorders>
            <w:top w:val="single" w:sz="6" w:space="0" w:color="auto"/>
            <w:left w:val="single" w:sz="6" w:space="0" w:color="auto"/>
            <w:bottom w:val="single" w:sz="6" w:space="0" w:color="auto"/>
            <w:right w:val="single" w:sz="6" w:space="0" w:color="auto"/>
          </w:tcBorders>
          <w:hideMark/>
        </w:tcPr>
        <w:p w14:paraId="07A8F2CD" w14:textId="29691588" w:rsidR="00DE5A64" w:rsidRPr="002521D1" w:rsidRDefault="00DE5A64" w:rsidP="0030481E">
          <w:pPr>
            <w:framePr w:wrap="around" w:vAnchor="text" w:hAnchor="margin" w:xAlign="center" w:y="1"/>
            <w:tabs>
              <w:tab w:val="center" w:pos="4819"/>
              <w:tab w:val="right" w:pos="9071"/>
            </w:tabs>
            <w:jc w:val="center"/>
            <w:rPr>
              <w:rFonts w:ascii="Arial Narrow" w:hAnsi="Arial Narrow" w:cs="Arial"/>
              <w:sz w:val="22"/>
              <w:szCs w:val="22"/>
              <w:lang w:val="en-GB"/>
            </w:rPr>
          </w:pPr>
          <w:r w:rsidRPr="002521D1">
            <w:rPr>
              <w:rFonts w:ascii="Arial Narrow" w:hAnsi="Arial Narrow" w:cs="Arial"/>
              <w:sz w:val="22"/>
              <w:szCs w:val="22"/>
              <w:lang w:val="en-GB"/>
            </w:rPr>
            <w:t>A.P-</w:t>
          </w:r>
          <w:proofErr w:type="gramStart"/>
          <w:r w:rsidRPr="002521D1">
            <w:rPr>
              <w:rFonts w:ascii="Arial Narrow" w:hAnsi="Arial Narrow" w:cs="Arial"/>
              <w:sz w:val="22"/>
              <w:szCs w:val="22"/>
              <w:lang w:val="en-GB"/>
            </w:rPr>
            <w:t>H.P</w:t>
          </w:r>
          <w:proofErr w:type="gramEnd"/>
        </w:p>
      </w:tc>
      <w:tc>
        <w:tcPr>
          <w:tcW w:w="5670" w:type="dxa"/>
          <w:tcBorders>
            <w:top w:val="single" w:sz="6" w:space="0" w:color="auto"/>
            <w:left w:val="single" w:sz="6" w:space="0" w:color="auto"/>
            <w:bottom w:val="single" w:sz="6" w:space="0" w:color="auto"/>
            <w:right w:val="single" w:sz="6" w:space="0" w:color="auto"/>
          </w:tcBorders>
          <w:hideMark/>
        </w:tcPr>
        <w:p w14:paraId="77774A55" w14:textId="31BF5531" w:rsidR="00DE5A64" w:rsidRPr="002521D1" w:rsidRDefault="00DE5A64" w:rsidP="0030481E">
          <w:pPr>
            <w:framePr w:wrap="around" w:vAnchor="text" w:hAnchor="margin" w:xAlign="center" w:y="1"/>
            <w:tabs>
              <w:tab w:val="center" w:pos="4819"/>
              <w:tab w:val="right" w:pos="9071"/>
            </w:tabs>
            <w:jc w:val="center"/>
            <w:rPr>
              <w:rFonts w:ascii="Arial Narrow" w:hAnsi="Arial Narrow" w:cs="Arial"/>
              <w:sz w:val="22"/>
              <w:szCs w:val="22"/>
              <w:lang w:val="en-GB"/>
            </w:rPr>
          </w:pPr>
          <w:r w:rsidRPr="002521D1">
            <w:rPr>
              <w:rFonts w:ascii="Arial Narrow" w:hAnsi="Arial Narrow" w:cs="Arial"/>
              <w:sz w:val="22"/>
              <w:szCs w:val="22"/>
              <w:lang w:val="en-GB"/>
            </w:rPr>
            <w:t>Consultation n°</w:t>
          </w:r>
          <w:r w:rsidRPr="002521D1">
            <w:rPr>
              <w:rFonts w:ascii="Arial Narrow" w:hAnsi="Arial Narrow"/>
              <w:sz w:val="22"/>
              <w:szCs w:val="22"/>
            </w:rPr>
            <w:t>110.2</w:t>
          </w:r>
          <w:r w:rsidR="003C3645" w:rsidRPr="002521D1">
            <w:rPr>
              <w:rFonts w:ascii="Arial Narrow" w:hAnsi="Arial Narrow"/>
              <w:sz w:val="22"/>
              <w:szCs w:val="22"/>
            </w:rPr>
            <w:t>6</w:t>
          </w:r>
          <w:r w:rsidRPr="002521D1">
            <w:rPr>
              <w:rFonts w:ascii="Arial Narrow" w:hAnsi="Arial Narrow"/>
              <w:sz w:val="22"/>
              <w:szCs w:val="22"/>
            </w:rPr>
            <w:t>-</w:t>
          </w:r>
          <w:proofErr w:type="gramStart"/>
          <w:r w:rsidR="008907F6" w:rsidRPr="002521D1">
            <w:rPr>
              <w:rFonts w:ascii="Arial Narrow" w:hAnsi="Arial Narrow"/>
              <w:sz w:val="22"/>
              <w:szCs w:val="22"/>
            </w:rPr>
            <w:t>03</w:t>
          </w:r>
          <w:r w:rsidRPr="002521D1">
            <w:rPr>
              <w:rFonts w:ascii="Arial Narrow" w:hAnsi="Arial Narrow"/>
              <w:sz w:val="22"/>
              <w:szCs w:val="22"/>
            </w:rPr>
            <w:t>.INVEST</w:t>
          </w:r>
          <w:proofErr w:type="gramEnd"/>
        </w:p>
      </w:tc>
      <w:tc>
        <w:tcPr>
          <w:tcW w:w="2078" w:type="dxa"/>
          <w:tcBorders>
            <w:top w:val="single" w:sz="6" w:space="0" w:color="auto"/>
            <w:left w:val="single" w:sz="6" w:space="0" w:color="auto"/>
            <w:bottom w:val="single" w:sz="6" w:space="0" w:color="auto"/>
            <w:right w:val="single" w:sz="6" w:space="0" w:color="auto"/>
          </w:tcBorders>
          <w:hideMark/>
        </w:tcPr>
        <w:p w14:paraId="366B90FF" w14:textId="77777777" w:rsidR="00DE5A64" w:rsidRPr="002521D1" w:rsidRDefault="00DE5A64" w:rsidP="0030481E">
          <w:pPr>
            <w:framePr w:wrap="around" w:vAnchor="text" w:hAnchor="margin" w:xAlign="center" w:y="1"/>
            <w:tabs>
              <w:tab w:val="center" w:pos="4819"/>
              <w:tab w:val="right" w:pos="9071"/>
            </w:tabs>
            <w:jc w:val="center"/>
            <w:rPr>
              <w:rFonts w:ascii="Arial Narrow" w:hAnsi="Arial Narrow" w:cs="Arial"/>
              <w:sz w:val="22"/>
              <w:szCs w:val="22"/>
              <w:lang w:val="en-GB"/>
            </w:rPr>
          </w:pPr>
          <w:r w:rsidRPr="002521D1">
            <w:rPr>
              <w:rFonts w:ascii="Arial Narrow" w:hAnsi="Arial Narrow" w:cs="Arial"/>
              <w:sz w:val="22"/>
              <w:szCs w:val="22"/>
              <w:lang w:val="en-GB"/>
            </w:rPr>
            <w:t>AGEPS</w:t>
          </w:r>
        </w:p>
      </w:tc>
    </w:tr>
    <w:tr w:rsidR="00DE5A64" w:rsidRPr="002521D1" w14:paraId="189F5C68" w14:textId="77777777" w:rsidTr="0030481E">
      <w:tc>
        <w:tcPr>
          <w:tcW w:w="1488" w:type="dxa"/>
          <w:tcBorders>
            <w:top w:val="single" w:sz="6" w:space="0" w:color="auto"/>
            <w:left w:val="single" w:sz="6" w:space="0" w:color="auto"/>
            <w:bottom w:val="single" w:sz="6" w:space="0" w:color="auto"/>
            <w:right w:val="single" w:sz="6" w:space="0" w:color="auto"/>
          </w:tcBorders>
          <w:hideMark/>
        </w:tcPr>
        <w:p w14:paraId="22BF11CA" w14:textId="77777777" w:rsidR="00DE5A64" w:rsidRPr="002521D1" w:rsidRDefault="00DE5A64" w:rsidP="0030481E">
          <w:pPr>
            <w:framePr w:wrap="around" w:vAnchor="text" w:hAnchor="margin" w:xAlign="center" w:y="1"/>
            <w:tabs>
              <w:tab w:val="center" w:pos="4819"/>
              <w:tab w:val="right" w:pos="9071"/>
            </w:tabs>
            <w:jc w:val="center"/>
            <w:rPr>
              <w:rFonts w:ascii="Arial Narrow" w:hAnsi="Arial Narrow" w:cs="Arial"/>
              <w:sz w:val="22"/>
              <w:szCs w:val="22"/>
              <w:lang w:val="en-GB"/>
            </w:rPr>
          </w:pPr>
          <w:r w:rsidRPr="002521D1">
            <w:rPr>
              <w:rFonts w:ascii="Arial Narrow" w:hAnsi="Arial Narrow" w:cs="Arial"/>
              <w:sz w:val="22"/>
              <w:szCs w:val="22"/>
              <w:lang w:val="en-GB"/>
            </w:rPr>
            <w:t>CCAP</w:t>
          </w:r>
        </w:p>
      </w:tc>
      <w:tc>
        <w:tcPr>
          <w:tcW w:w="5670" w:type="dxa"/>
          <w:tcBorders>
            <w:top w:val="single" w:sz="6" w:space="0" w:color="auto"/>
            <w:left w:val="single" w:sz="6" w:space="0" w:color="auto"/>
            <w:bottom w:val="single" w:sz="6" w:space="0" w:color="auto"/>
            <w:right w:val="single" w:sz="6" w:space="0" w:color="auto"/>
          </w:tcBorders>
          <w:hideMark/>
        </w:tcPr>
        <w:p w14:paraId="171A42C9" w14:textId="5C84ABC9" w:rsidR="00DE5A64" w:rsidRPr="002521D1" w:rsidRDefault="00DE5A64" w:rsidP="0030481E">
          <w:pPr>
            <w:framePr w:wrap="around" w:vAnchor="text" w:hAnchor="margin" w:xAlign="center" w:y="1"/>
            <w:tabs>
              <w:tab w:val="center" w:pos="4819"/>
              <w:tab w:val="right" w:pos="9071"/>
            </w:tabs>
            <w:jc w:val="center"/>
            <w:rPr>
              <w:rFonts w:ascii="Arial Narrow" w:hAnsi="Arial Narrow"/>
              <w:sz w:val="22"/>
              <w:szCs w:val="22"/>
            </w:rPr>
          </w:pPr>
          <w:r w:rsidRPr="002521D1">
            <w:rPr>
              <w:rFonts w:ascii="Arial Narrow" w:hAnsi="Arial Narrow" w:cs="Arial"/>
              <w:sz w:val="22"/>
              <w:szCs w:val="22"/>
            </w:rPr>
            <w:t xml:space="preserve">Dernière mise à jour du : </w:t>
          </w:r>
          <w:r w:rsidR="00E35F45">
            <w:rPr>
              <w:rFonts w:ascii="Arial Narrow" w:hAnsi="Arial Narrow"/>
              <w:sz w:val="22"/>
              <w:szCs w:val="22"/>
            </w:rPr>
            <w:t>1</w:t>
          </w:r>
          <w:r w:rsidR="003B2D5A">
            <w:rPr>
              <w:rFonts w:ascii="Arial Narrow" w:hAnsi="Arial Narrow"/>
              <w:sz w:val="22"/>
              <w:szCs w:val="22"/>
            </w:rPr>
            <w:t>8</w:t>
          </w:r>
          <w:r w:rsidRPr="002521D1">
            <w:rPr>
              <w:rFonts w:ascii="Arial Narrow" w:hAnsi="Arial Narrow"/>
              <w:sz w:val="22"/>
              <w:szCs w:val="22"/>
            </w:rPr>
            <w:t>/</w:t>
          </w:r>
          <w:r w:rsidR="008907F6" w:rsidRPr="002521D1">
            <w:rPr>
              <w:rFonts w:ascii="Arial Narrow" w:hAnsi="Arial Narrow"/>
              <w:sz w:val="22"/>
              <w:szCs w:val="22"/>
            </w:rPr>
            <w:t>03</w:t>
          </w:r>
          <w:r w:rsidRPr="002521D1">
            <w:rPr>
              <w:rFonts w:ascii="Arial Narrow" w:hAnsi="Arial Narrow"/>
              <w:sz w:val="22"/>
              <w:szCs w:val="22"/>
            </w:rPr>
            <w:t>/202</w:t>
          </w:r>
          <w:r w:rsidR="003C3645" w:rsidRPr="002521D1">
            <w:rPr>
              <w:rFonts w:ascii="Arial Narrow" w:hAnsi="Arial Narrow"/>
              <w:sz w:val="22"/>
              <w:szCs w:val="22"/>
            </w:rPr>
            <w:t>6</w:t>
          </w:r>
        </w:p>
      </w:tc>
      <w:tc>
        <w:tcPr>
          <w:tcW w:w="2078" w:type="dxa"/>
          <w:tcBorders>
            <w:top w:val="single" w:sz="6" w:space="0" w:color="auto"/>
            <w:left w:val="single" w:sz="6" w:space="0" w:color="auto"/>
            <w:bottom w:val="single" w:sz="6" w:space="0" w:color="auto"/>
            <w:right w:val="single" w:sz="6" w:space="0" w:color="auto"/>
          </w:tcBorders>
          <w:hideMark/>
        </w:tcPr>
        <w:p w14:paraId="6580C8AC" w14:textId="77777777" w:rsidR="00DE5A64" w:rsidRPr="002521D1" w:rsidRDefault="00DE5A64" w:rsidP="0030481E">
          <w:pPr>
            <w:framePr w:wrap="around" w:vAnchor="text" w:hAnchor="margin" w:xAlign="center" w:y="1"/>
            <w:tabs>
              <w:tab w:val="center" w:pos="4819"/>
              <w:tab w:val="right" w:pos="9071"/>
            </w:tabs>
            <w:jc w:val="center"/>
            <w:rPr>
              <w:rFonts w:ascii="Arial Narrow" w:hAnsi="Arial Narrow" w:cs="Arial"/>
              <w:sz w:val="22"/>
              <w:szCs w:val="22"/>
              <w:lang w:val="en-GB"/>
            </w:rPr>
          </w:pPr>
          <w:r w:rsidRPr="002521D1">
            <w:rPr>
              <w:rFonts w:ascii="Arial Narrow" w:hAnsi="Arial Narrow"/>
              <w:sz w:val="22"/>
              <w:szCs w:val="22"/>
              <w:lang w:val="en-GB"/>
            </w:rPr>
            <w:fldChar w:fldCharType="begin"/>
          </w:r>
          <w:r w:rsidRPr="002521D1">
            <w:rPr>
              <w:rFonts w:ascii="Arial Narrow" w:hAnsi="Arial Narrow"/>
              <w:sz w:val="22"/>
              <w:szCs w:val="22"/>
              <w:lang w:val="en-GB"/>
            </w:rPr>
            <w:instrText xml:space="preserve"> PAGE </w:instrText>
          </w:r>
          <w:r w:rsidRPr="002521D1">
            <w:rPr>
              <w:rFonts w:ascii="Arial Narrow" w:hAnsi="Arial Narrow"/>
              <w:sz w:val="22"/>
              <w:szCs w:val="22"/>
              <w:lang w:val="en-GB"/>
            </w:rPr>
            <w:fldChar w:fldCharType="separate"/>
          </w:r>
          <w:r w:rsidR="00F413B3" w:rsidRPr="002521D1">
            <w:rPr>
              <w:rFonts w:ascii="Arial Narrow" w:hAnsi="Arial Narrow"/>
              <w:noProof/>
              <w:sz w:val="22"/>
              <w:szCs w:val="22"/>
              <w:lang w:val="en-GB"/>
            </w:rPr>
            <w:t>25</w:t>
          </w:r>
          <w:r w:rsidRPr="002521D1">
            <w:rPr>
              <w:rFonts w:ascii="Arial Narrow" w:hAnsi="Arial Narrow"/>
              <w:sz w:val="22"/>
              <w:szCs w:val="22"/>
              <w:lang w:val="en-GB"/>
            </w:rPr>
            <w:fldChar w:fldCharType="end"/>
          </w:r>
          <w:r w:rsidRPr="002521D1">
            <w:rPr>
              <w:rFonts w:ascii="Arial Narrow" w:hAnsi="Arial Narrow"/>
              <w:sz w:val="22"/>
              <w:szCs w:val="22"/>
              <w:lang w:val="en-GB"/>
            </w:rPr>
            <w:t>/</w:t>
          </w:r>
          <w:r w:rsidRPr="002521D1">
            <w:rPr>
              <w:rFonts w:ascii="Arial Narrow" w:hAnsi="Arial Narrow"/>
              <w:sz w:val="22"/>
              <w:szCs w:val="22"/>
              <w:lang w:val="en-GB"/>
            </w:rPr>
            <w:fldChar w:fldCharType="begin"/>
          </w:r>
          <w:r w:rsidRPr="002521D1">
            <w:rPr>
              <w:rFonts w:ascii="Arial Narrow" w:hAnsi="Arial Narrow"/>
              <w:sz w:val="22"/>
              <w:szCs w:val="22"/>
              <w:lang w:val="en-GB"/>
            </w:rPr>
            <w:instrText xml:space="preserve"> NUMPAGES </w:instrText>
          </w:r>
          <w:r w:rsidRPr="002521D1">
            <w:rPr>
              <w:rFonts w:ascii="Arial Narrow" w:hAnsi="Arial Narrow"/>
              <w:sz w:val="22"/>
              <w:szCs w:val="22"/>
              <w:lang w:val="en-GB"/>
            </w:rPr>
            <w:fldChar w:fldCharType="separate"/>
          </w:r>
          <w:r w:rsidR="00F413B3" w:rsidRPr="002521D1">
            <w:rPr>
              <w:rFonts w:ascii="Arial Narrow" w:hAnsi="Arial Narrow"/>
              <w:noProof/>
              <w:sz w:val="22"/>
              <w:szCs w:val="22"/>
              <w:lang w:val="en-GB"/>
            </w:rPr>
            <w:t>25</w:t>
          </w:r>
          <w:r w:rsidRPr="002521D1">
            <w:rPr>
              <w:rFonts w:ascii="Arial Narrow" w:hAnsi="Arial Narrow"/>
              <w:sz w:val="22"/>
              <w:szCs w:val="22"/>
              <w:lang w:val="en-GB"/>
            </w:rPr>
            <w:fldChar w:fldCharType="end"/>
          </w:r>
        </w:p>
      </w:tc>
    </w:tr>
  </w:tbl>
  <w:p w14:paraId="34A8C72A" w14:textId="77777777" w:rsidR="00DE5A64" w:rsidRPr="002521D1" w:rsidRDefault="00DE5A64">
    <w:pPr>
      <w:pStyle w:val="Pieddepage"/>
      <w:framePr w:wrap="around" w:vAnchor="text" w:hAnchor="margin" w:xAlign="center" w:y="1"/>
      <w:rPr>
        <w:rStyle w:val="Numrodepage"/>
        <w:sz w:val="22"/>
        <w:szCs w:val="22"/>
      </w:rPr>
    </w:pPr>
    <w:r w:rsidRPr="002521D1">
      <w:rPr>
        <w:rStyle w:val="Numrodepage"/>
        <w:sz w:val="22"/>
        <w:szCs w:val="22"/>
      </w:rPr>
      <w:tab/>
    </w:r>
  </w:p>
  <w:p w14:paraId="49ED77BD" w14:textId="77777777" w:rsidR="00DE5A64" w:rsidRDefault="00DE5A64">
    <w:pPr>
      <w:tabs>
        <w:tab w:val="right" w:pos="8931"/>
      </w:tabs>
      <w:ind w:right="360"/>
      <w:rPr>
        <w:sz w:val="16"/>
      </w:rPr>
    </w:pPr>
    <w:r>
      <w:rPr>
        <w:sz w:val="16"/>
      </w:rPr>
      <w:tab/>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6FAB0" w14:textId="77777777" w:rsidR="00DE5A64" w:rsidRDefault="00DE5A64" w:rsidP="00FB58F6">
    <w:pPr>
      <w:tabs>
        <w:tab w:val="right" w:pos="8931"/>
      </w:tabs>
      <w:jc w:val="center"/>
      <w:rPr>
        <w:sz w:val="16"/>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25</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BE491" w14:textId="77777777" w:rsidR="00DE5A64" w:rsidRDefault="00DE5A64">
      <w:r>
        <w:separator/>
      </w:r>
    </w:p>
  </w:footnote>
  <w:footnote w:type="continuationSeparator" w:id="0">
    <w:p w14:paraId="2287245C" w14:textId="77777777" w:rsidR="00DE5A64" w:rsidRDefault="00DE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2AFA8" w14:textId="40B05F57" w:rsidR="00DE5A64" w:rsidRPr="002F3C7B" w:rsidRDefault="00DE5A64" w:rsidP="002A42DF">
    <w:pPr>
      <w:pStyle w:val="Pieddepage"/>
      <w:jc w:val="center"/>
      <w:rPr>
        <w:rFonts w:ascii="Verdana" w:hAnsi="Verdana"/>
        <w:sz w:val="18"/>
        <w:szCs w:val="18"/>
      </w:rPr>
    </w:pPr>
    <w:r>
      <w:rPr>
        <w:rFonts w:ascii="Verdana" w:hAnsi="Verdana"/>
        <w:sz w:val="18"/>
        <w:szCs w:val="18"/>
      </w:rPr>
      <w:t xml:space="preserve">CCAP MOE </w:t>
    </w:r>
    <w:r w:rsidR="00B12D4C" w:rsidRPr="00B12D4C">
      <w:rPr>
        <w:rFonts w:ascii="Verdana" w:hAnsi="Verdana"/>
        <w:sz w:val="18"/>
        <w:szCs w:val="18"/>
      </w:rPr>
      <w:t>Réfection et mise en conformité de la chaufferie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219" w:type="dxa"/>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835"/>
      <w:gridCol w:w="3249"/>
    </w:tblGrid>
    <w:tr w:rsidR="00DE5A64" w:rsidRPr="00617426" w14:paraId="0258DA72" w14:textId="77777777" w:rsidTr="00055664">
      <w:trPr>
        <w:trHeight w:val="397"/>
      </w:trPr>
      <w:tc>
        <w:tcPr>
          <w:tcW w:w="1135" w:type="dxa"/>
          <w:vMerge w:val="restart"/>
          <w:tcBorders>
            <w:top w:val="single" w:sz="4" w:space="0" w:color="auto"/>
            <w:left w:val="single" w:sz="4" w:space="0" w:color="auto"/>
            <w:right w:val="single" w:sz="4" w:space="0" w:color="auto"/>
          </w:tcBorders>
          <w:shd w:val="clear" w:color="auto" w:fill="auto"/>
        </w:tcPr>
        <w:p w14:paraId="3CB9365A" w14:textId="77777777" w:rsidR="00DE5A64" w:rsidRDefault="00DE5A64" w:rsidP="00865742">
          <w:pPr>
            <w:pStyle w:val="En-tte"/>
            <w:ind w:left="-142" w:right="-249"/>
            <w:jc w:val="center"/>
            <w:rPr>
              <w:noProof/>
            </w:rPr>
          </w:pPr>
          <w:r>
            <w:rPr>
              <w:noProof/>
            </w:rPr>
            <w:drawing>
              <wp:anchor distT="0" distB="0" distL="114300" distR="114300" simplePos="0" relativeHeight="251659264" behindDoc="0" locked="0" layoutInCell="1" allowOverlap="1" wp14:anchorId="1ECB2103" wp14:editId="71BE3EB0">
                <wp:simplePos x="0" y="0"/>
                <wp:positionH relativeFrom="column">
                  <wp:posOffset>-33274</wp:posOffset>
                </wp:positionH>
                <wp:positionV relativeFrom="paragraph">
                  <wp:posOffset>54864</wp:posOffset>
                </wp:positionV>
                <wp:extent cx="607695" cy="303530"/>
                <wp:effectExtent l="0" t="0" r="1905" b="1270"/>
                <wp:wrapNone/>
                <wp:docPr id="1" name="Image 1" descr="A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AGEPS"/>
                        <pic:cNvPicPr>
                          <a:picLocks noChangeAspect="1" noChangeArrowheads="1"/>
                        </pic:cNvPicPr>
                      </pic:nvPicPr>
                      <pic:blipFill>
                        <a:blip r:embed="rId1">
                          <a:extLst>
                            <a:ext uri="{28A0092B-C50C-407E-A947-70E740481C1C}">
                              <a14:useLocalDpi xmlns:a14="http://schemas.microsoft.com/office/drawing/2010/main" val="0"/>
                            </a:ext>
                          </a:extLst>
                        </a:blip>
                        <a:srcRect l="16737" t="32898" r="20163" b="33287"/>
                        <a:stretch>
                          <a:fillRect/>
                        </a:stretch>
                      </pic:blipFill>
                      <pic:spPr bwMode="auto">
                        <a:xfrm>
                          <a:off x="0" y="0"/>
                          <a:ext cx="607695" cy="303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35" w:type="dxa"/>
          <w:vMerge w:val="restart"/>
          <w:tcBorders>
            <w:top w:val="single" w:sz="4" w:space="0" w:color="auto"/>
            <w:left w:val="single" w:sz="4" w:space="0" w:color="auto"/>
          </w:tcBorders>
          <w:shd w:val="clear" w:color="auto" w:fill="auto"/>
        </w:tcPr>
        <w:p w14:paraId="2866E8C6" w14:textId="77777777" w:rsidR="00DE5A64" w:rsidRPr="00761AF5" w:rsidRDefault="00DE5A64" w:rsidP="00865742">
          <w:pPr>
            <w:tabs>
              <w:tab w:val="left" w:pos="162"/>
              <w:tab w:val="right" w:pos="5137"/>
            </w:tabs>
            <w:spacing w:before="40"/>
            <w:jc w:val="center"/>
            <w:rPr>
              <w:sz w:val="16"/>
              <w:szCs w:val="16"/>
            </w:rPr>
          </w:pPr>
          <w:r w:rsidRPr="00761AF5">
            <w:rPr>
              <w:sz w:val="16"/>
              <w:szCs w:val="16"/>
            </w:rPr>
            <w:t>7, rue du Fer à Moulin - B.P.09</w:t>
          </w:r>
        </w:p>
        <w:p w14:paraId="0EFCB1C0" w14:textId="77777777" w:rsidR="00DE5A64" w:rsidRPr="00761AF5" w:rsidRDefault="00DE5A64" w:rsidP="00865742">
          <w:pPr>
            <w:pStyle w:val="En-tte"/>
            <w:spacing w:before="40"/>
            <w:jc w:val="center"/>
            <w:rPr>
              <w:sz w:val="18"/>
            </w:rPr>
          </w:pPr>
          <w:r w:rsidRPr="00761AF5">
            <w:rPr>
              <w:sz w:val="16"/>
              <w:szCs w:val="16"/>
            </w:rPr>
            <w:t>75221 PARIS CEDEX 05</w:t>
          </w:r>
        </w:p>
      </w:tc>
      <w:tc>
        <w:tcPr>
          <w:tcW w:w="3249" w:type="dxa"/>
          <w:vMerge w:val="restart"/>
          <w:tcBorders>
            <w:top w:val="single" w:sz="4" w:space="0" w:color="auto"/>
          </w:tcBorders>
          <w:shd w:val="clear" w:color="auto" w:fill="auto"/>
        </w:tcPr>
        <w:p w14:paraId="0F3BC09C" w14:textId="77777777" w:rsidR="00DE5A64" w:rsidRPr="00761AF5" w:rsidRDefault="00DE5A64" w:rsidP="00865742">
          <w:pPr>
            <w:pStyle w:val="En-tte"/>
            <w:ind w:left="-250" w:firstLine="250"/>
            <w:jc w:val="center"/>
            <w:rPr>
              <w:sz w:val="18"/>
            </w:rPr>
          </w:pPr>
          <w:r>
            <w:rPr>
              <w:noProof/>
            </w:rPr>
            <w:drawing>
              <wp:anchor distT="0" distB="0" distL="114300" distR="114300" simplePos="0" relativeHeight="251660288" behindDoc="0" locked="0" layoutInCell="1" allowOverlap="1" wp14:anchorId="2A77D489" wp14:editId="52214324">
                <wp:simplePos x="0" y="0"/>
                <wp:positionH relativeFrom="margin">
                  <wp:posOffset>170180</wp:posOffset>
                </wp:positionH>
                <wp:positionV relativeFrom="paragraph">
                  <wp:posOffset>54610</wp:posOffset>
                </wp:positionV>
                <wp:extent cx="1585595" cy="309245"/>
                <wp:effectExtent l="0" t="0" r="0" b="0"/>
                <wp:wrapNone/>
                <wp:docPr id="5" name="Image 5"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Logo-AP-HP-quadri-Conver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5595" cy="3092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E5A64" w:rsidRPr="00617426" w14:paraId="202DEF17" w14:textId="77777777" w:rsidTr="00055664">
      <w:trPr>
        <w:trHeight w:val="230"/>
      </w:trPr>
      <w:tc>
        <w:tcPr>
          <w:tcW w:w="1135" w:type="dxa"/>
          <w:vMerge/>
          <w:tcBorders>
            <w:left w:val="single" w:sz="4" w:space="0" w:color="auto"/>
            <w:bottom w:val="single" w:sz="4" w:space="0" w:color="auto"/>
            <w:right w:val="single" w:sz="4" w:space="0" w:color="auto"/>
          </w:tcBorders>
          <w:shd w:val="clear" w:color="auto" w:fill="auto"/>
        </w:tcPr>
        <w:p w14:paraId="25C0FC9D" w14:textId="77777777" w:rsidR="00DE5A64" w:rsidRDefault="00DE5A64" w:rsidP="00865742">
          <w:pPr>
            <w:pStyle w:val="En-tte"/>
            <w:jc w:val="center"/>
          </w:pPr>
        </w:p>
      </w:tc>
      <w:tc>
        <w:tcPr>
          <w:tcW w:w="2835" w:type="dxa"/>
          <w:vMerge/>
          <w:tcBorders>
            <w:left w:val="single" w:sz="4" w:space="0" w:color="auto"/>
            <w:bottom w:val="single" w:sz="4" w:space="0" w:color="auto"/>
          </w:tcBorders>
          <w:shd w:val="clear" w:color="auto" w:fill="auto"/>
        </w:tcPr>
        <w:p w14:paraId="77A7EB86" w14:textId="77777777" w:rsidR="00DE5A64" w:rsidRPr="00761AF5" w:rsidRDefault="00DE5A64" w:rsidP="00865742">
          <w:pPr>
            <w:pStyle w:val="En-tte"/>
            <w:ind w:left="-1526"/>
            <w:jc w:val="center"/>
            <w:rPr>
              <w:sz w:val="18"/>
            </w:rPr>
          </w:pPr>
        </w:p>
      </w:tc>
      <w:tc>
        <w:tcPr>
          <w:tcW w:w="3249" w:type="dxa"/>
          <w:vMerge/>
          <w:tcBorders>
            <w:bottom w:val="single" w:sz="4" w:space="0" w:color="auto"/>
          </w:tcBorders>
          <w:shd w:val="clear" w:color="auto" w:fill="auto"/>
        </w:tcPr>
        <w:p w14:paraId="00037862" w14:textId="77777777" w:rsidR="00DE5A64" w:rsidRPr="00761AF5" w:rsidRDefault="00DE5A64" w:rsidP="00865742">
          <w:pPr>
            <w:pStyle w:val="En-tte"/>
            <w:jc w:val="center"/>
            <w:rPr>
              <w:sz w:val="18"/>
            </w:rPr>
          </w:pPr>
        </w:p>
      </w:tc>
    </w:tr>
  </w:tbl>
  <w:p w14:paraId="1D3A14A2" w14:textId="77777777" w:rsidR="00DE5A64" w:rsidRDefault="00DE5A6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singleLevel"/>
    <w:tmpl w:val="00000000"/>
    <w:lvl w:ilvl="0">
      <w:start w:val="6"/>
      <w:numFmt w:val="bullet"/>
      <w:lvlText w:val=""/>
      <w:lvlJc w:val="left"/>
      <w:pPr>
        <w:tabs>
          <w:tab w:val="num" w:pos="360"/>
        </w:tabs>
        <w:ind w:left="360" w:hanging="360"/>
      </w:pPr>
      <w:rPr>
        <w:rFonts w:ascii="Symbol" w:hAnsi="Symbol" w:hint="default"/>
      </w:rPr>
    </w:lvl>
  </w:abstractNum>
  <w:abstractNum w:abstractNumId="2" w15:restartNumberingAfterBreak="0">
    <w:nsid w:val="035D3A27"/>
    <w:multiLevelType w:val="singleLevel"/>
    <w:tmpl w:val="6D12DD8E"/>
    <w:lvl w:ilvl="0">
      <w:start w:val="1"/>
      <w:numFmt w:val="bullet"/>
      <w:lvlText w:val="-"/>
      <w:lvlJc w:val="left"/>
      <w:pPr>
        <w:tabs>
          <w:tab w:val="num" w:pos="360"/>
        </w:tabs>
        <w:ind w:left="360" w:hanging="360"/>
      </w:pPr>
      <w:rPr>
        <w:rFonts w:hint="default"/>
      </w:rPr>
    </w:lvl>
  </w:abstractNum>
  <w:abstractNum w:abstractNumId="3" w15:restartNumberingAfterBreak="0">
    <w:nsid w:val="0493395A"/>
    <w:multiLevelType w:val="multilevel"/>
    <w:tmpl w:val="D054A66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52620CF"/>
    <w:multiLevelType w:val="multilevel"/>
    <w:tmpl w:val="D12AAF70"/>
    <w:lvl w:ilvl="0">
      <w:start w:val="4"/>
      <w:numFmt w:val="lowerLetter"/>
      <w:lvlText w:val="%1."/>
      <w:lvlJc w:val="left"/>
      <w:pPr>
        <w:tabs>
          <w:tab w:val="num" w:pos="720"/>
        </w:tabs>
        <w:ind w:left="720" w:hanging="360"/>
      </w:pPr>
      <w:rPr>
        <w:rFonts w:hint="default"/>
        <w:i/>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891540E"/>
    <w:multiLevelType w:val="multilevel"/>
    <w:tmpl w:val="DA7C74C4"/>
    <w:lvl w:ilvl="0">
      <w:start w:val="1"/>
      <w:numFmt w:val="lowerLetter"/>
      <w:lvlText w:val="%1."/>
      <w:lvlJc w:val="left"/>
      <w:pPr>
        <w:tabs>
          <w:tab w:val="num" w:pos="720"/>
        </w:tabs>
        <w:ind w:left="720" w:hanging="360"/>
      </w:pPr>
      <w:rPr>
        <w:rFonts w:hint="default"/>
        <w:i/>
      </w:rPr>
    </w:lvl>
    <w:lvl w:ilvl="1">
      <w:start w:val="22"/>
      <w:numFmt w:val="bullet"/>
      <w:lvlText w:val="-"/>
      <w:lvlJc w:val="left"/>
      <w:pPr>
        <w:tabs>
          <w:tab w:val="num" w:pos="1440"/>
        </w:tabs>
        <w:ind w:left="1440" w:hanging="360"/>
      </w:pPr>
      <w:rPr>
        <w:rFonts w:ascii="Times New Roman" w:hAnsi="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DB456EB"/>
    <w:multiLevelType w:val="singleLevel"/>
    <w:tmpl w:val="936AE118"/>
    <w:lvl w:ilvl="0">
      <w:start w:val="2"/>
      <w:numFmt w:val="lowerLetter"/>
      <w:lvlText w:val="%1."/>
      <w:lvlJc w:val="left"/>
      <w:pPr>
        <w:tabs>
          <w:tab w:val="num" w:pos="420"/>
        </w:tabs>
        <w:ind w:left="420" w:hanging="420"/>
      </w:pPr>
      <w:rPr>
        <w:rFonts w:hint="default"/>
        <w:i/>
      </w:rPr>
    </w:lvl>
  </w:abstractNum>
  <w:abstractNum w:abstractNumId="7" w15:restartNumberingAfterBreak="0">
    <w:nsid w:val="0EE64903"/>
    <w:multiLevelType w:val="singleLevel"/>
    <w:tmpl w:val="568A5F3A"/>
    <w:lvl w:ilvl="0">
      <w:start w:val="1"/>
      <w:numFmt w:val="bullet"/>
      <w:lvlText w:val="-"/>
      <w:lvlJc w:val="left"/>
      <w:pPr>
        <w:tabs>
          <w:tab w:val="num" w:pos="1635"/>
        </w:tabs>
        <w:ind w:left="1635" w:hanging="360"/>
      </w:pPr>
      <w:rPr>
        <w:rFonts w:ascii="Times New Roman" w:hAnsi="Times New Roman" w:hint="default"/>
      </w:rPr>
    </w:lvl>
  </w:abstractNum>
  <w:abstractNum w:abstractNumId="8" w15:restartNumberingAfterBreak="0">
    <w:nsid w:val="24B55E7F"/>
    <w:multiLevelType w:val="multilevel"/>
    <w:tmpl w:val="D38AD40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29CE74E3"/>
    <w:multiLevelType w:val="hybridMultilevel"/>
    <w:tmpl w:val="93E41EF4"/>
    <w:lvl w:ilvl="0" w:tplc="952C3E52">
      <w:numFmt w:val="bullet"/>
      <w:lvlText w:val="-"/>
      <w:lvlJc w:val="left"/>
      <w:pPr>
        <w:tabs>
          <w:tab w:val="num" w:pos="1215"/>
        </w:tabs>
        <w:ind w:left="1215" w:hanging="360"/>
      </w:pPr>
      <w:rPr>
        <w:rFonts w:ascii="Book Antiqua" w:eastAsia="Times New Roman" w:hAnsi="Book Antiqua" w:cs="Times New Roman" w:hint="default"/>
      </w:rPr>
    </w:lvl>
    <w:lvl w:ilvl="1" w:tplc="397EEC22" w:tentative="1">
      <w:start w:val="1"/>
      <w:numFmt w:val="bullet"/>
      <w:lvlText w:val="o"/>
      <w:lvlJc w:val="left"/>
      <w:pPr>
        <w:tabs>
          <w:tab w:val="num" w:pos="1935"/>
        </w:tabs>
        <w:ind w:left="1935" w:hanging="360"/>
      </w:pPr>
      <w:rPr>
        <w:rFonts w:ascii="Courier New" w:hAnsi="Courier New" w:hint="default"/>
      </w:rPr>
    </w:lvl>
    <w:lvl w:ilvl="2" w:tplc="70E81202" w:tentative="1">
      <w:start w:val="1"/>
      <w:numFmt w:val="bullet"/>
      <w:lvlText w:val=""/>
      <w:lvlJc w:val="left"/>
      <w:pPr>
        <w:tabs>
          <w:tab w:val="num" w:pos="2655"/>
        </w:tabs>
        <w:ind w:left="2655" w:hanging="360"/>
      </w:pPr>
      <w:rPr>
        <w:rFonts w:ascii="Wingdings" w:hAnsi="Wingdings" w:hint="default"/>
      </w:rPr>
    </w:lvl>
    <w:lvl w:ilvl="3" w:tplc="56069C96" w:tentative="1">
      <w:start w:val="1"/>
      <w:numFmt w:val="bullet"/>
      <w:lvlText w:val=""/>
      <w:lvlJc w:val="left"/>
      <w:pPr>
        <w:tabs>
          <w:tab w:val="num" w:pos="3375"/>
        </w:tabs>
        <w:ind w:left="3375" w:hanging="360"/>
      </w:pPr>
      <w:rPr>
        <w:rFonts w:ascii="Symbol" w:hAnsi="Symbol" w:hint="default"/>
      </w:rPr>
    </w:lvl>
    <w:lvl w:ilvl="4" w:tplc="C7B27534" w:tentative="1">
      <w:start w:val="1"/>
      <w:numFmt w:val="bullet"/>
      <w:lvlText w:val="o"/>
      <w:lvlJc w:val="left"/>
      <w:pPr>
        <w:tabs>
          <w:tab w:val="num" w:pos="4095"/>
        </w:tabs>
        <w:ind w:left="4095" w:hanging="360"/>
      </w:pPr>
      <w:rPr>
        <w:rFonts w:ascii="Courier New" w:hAnsi="Courier New" w:hint="default"/>
      </w:rPr>
    </w:lvl>
    <w:lvl w:ilvl="5" w:tplc="DEE45552" w:tentative="1">
      <w:start w:val="1"/>
      <w:numFmt w:val="bullet"/>
      <w:lvlText w:val=""/>
      <w:lvlJc w:val="left"/>
      <w:pPr>
        <w:tabs>
          <w:tab w:val="num" w:pos="4815"/>
        </w:tabs>
        <w:ind w:left="4815" w:hanging="360"/>
      </w:pPr>
      <w:rPr>
        <w:rFonts w:ascii="Wingdings" w:hAnsi="Wingdings" w:hint="default"/>
      </w:rPr>
    </w:lvl>
    <w:lvl w:ilvl="6" w:tplc="93D6DB56" w:tentative="1">
      <w:start w:val="1"/>
      <w:numFmt w:val="bullet"/>
      <w:lvlText w:val=""/>
      <w:lvlJc w:val="left"/>
      <w:pPr>
        <w:tabs>
          <w:tab w:val="num" w:pos="5535"/>
        </w:tabs>
        <w:ind w:left="5535" w:hanging="360"/>
      </w:pPr>
      <w:rPr>
        <w:rFonts w:ascii="Symbol" w:hAnsi="Symbol" w:hint="default"/>
      </w:rPr>
    </w:lvl>
    <w:lvl w:ilvl="7" w:tplc="26A6390A" w:tentative="1">
      <w:start w:val="1"/>
      <w:numFmt w:val="bullet"/>
      <w:lvlText w:val="o"/>
      <w:lvlJc w:val="left"/>
      <w:pPr>
        <w:tabs>
          <w:tab w:val="num" w:pos="6255"/>
        </w:tabs>
        <w:ind w:left="6255" w:hanging="360"/>
      </w:pPr>
      <w:rPr>
        <w:rFonts w:ascii="Courier New" w:hAnsi="Courier New" w:hint="default"/>
      </w:rPr>
    </w:lvl>
    <w:lvl w:ilvl="8" w:tplc="94621A5E" w:tentative="1">
      <w:start w:val="1"/>
      <w:numFmt w:val="bullet"/>
      <w:lvlText w:val=""/>
      <w:lvlJc w:val="left"/>
      <w:pPr>
        <w:tabs>
          <w:tab w:val="num" w:pos="6975"/>
        </w:tabs>
        <w:ind w:left="6975" w:hanging="360"/>
      </w:pPr>
      <w:rPr>
        <w:rFonts w:ascii="Wingdings" w:hAnsi="Wingdings" w:hint="default"/>
      </w:rPr>
    </w:lvl>
  </w:abstractNum>
  <w:abstractNum w:abstractNumId="10" w15:restartNumberingAfterBreak="0">
    <w:nsid w:val="2CF43CFF"/>
    <w:multiLevelType w:val="multilevel"/>
    <w:tmpl w:val="5B8453B6"/>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328C8"/>
    <w:multiLevelType w:val="singleLevel"/>
    <w:tmpl w:val="74A0A938"/>
    <w:lvl w:ilvl="0">
      <w:start w:val="2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44215601"/>
    <w:multiLevelType w:val="hybridMultilevel"/>
    <w:tmpl w:val="87A414F0"/>
    <w:lvl w:ilvl="0" w:tplc="E3086644">
      <w:start w:val="5"/>
      <w:numFmt w:val="lowerLetter"/>
      <w:lvlText w:val="%1."/>
      <w:lvlJc w:val="left"/>
      <w:pPr>
        <w:tabs>
          <w:tab w:val="num" w:pos="1137"/>
        </w:tabs>
        <w:ind w:left="1137" w:hanging="570"/>
      </w:pPr>
      <w:rPr>
        <w:rFonts w:hint="default"/>
      </w:rPr>
    </w:lvl>
    <w:lvl w:ilvl="1" w:tplc="CA48C8B4" w:tentative="1">
      <w:start w:val="1"/>
      <w:numFmt w:val="lowerLetter"/>
      <w:lvlText w:val="%2."/>
      <w:lvlJc w:val="left"/>
      <w:pPr>
        <w:tabs>
          <w:tab w:val="num" w:pos="1647"/>
        </w:tabs>
        <w:ind w:left="1647" w:hanging="360"/>
      </w:pPr>
    </w:lvl>
    <w:lvl w:ilvl="2" w:tplc="330EE5A4" w:tentative="1">
      <w:start w:val="1"/>
      <w:numFmt w:val="lowerRoman"/>
      <w:lvlText w:val="%3."/>
      <w:lvlJc w:val="right"/>
      <w:pPr>
        <w:tabs>
          <w:tab w:val="num" w:pos="2367"/>
        </w:tabs>
        <w:ind w:left="2367" w:hanging="180"/>
      </w:pPr>
    </w:lvl>
    <w:lvl w:ilvl="3" w:tplc="62409862" w:tentative="1">
      <w:start w:val="1"/>
      <w:numFmt w:val="decimal"/>
      <w:lvlText w:val="%4."/>
      <w:lvlJc w:val="left"/>
      <w:pPr>
        <w:tabs>
          <w:tab w:val="num" w:pos="3087"/>
        </w:tabs>
        <w:ind w:left="3087" w:hanging="360"/>
      </w:pPr>
    </w:lvl>
    <w:lvl w:ilvl="4" w:tplc="9006A18E" w:tentative="1">
      <w:start w:val="1"/>
      <w:numFmt w:val="lowerLetter"/>
      <w:lvlText w:val="%5."/>
      <w:lvlJc w:val="left"/>
      <w:pPr>
        <w:tabs>
          <w:tab w:val="num" w:pos="3807"/>
        </w:tabs>
        <w:ind w:left="3807" w:hanging="360"/>
      </w:pPr>
    </w:lvl>
    <w:lvl w:ilvl="5" w:tplc="719613FC" w:tentative="1">
      <w:start w:val="1"/>
      <w:numFmt w:val="lowerRoman"/>
      <w:lvlText w:val="%6."/>
      <w:lvlJc w:val="right"/>
      <w:pPr>
        <w:tabs>
          <w:tab w:val="num" w:pos="4527"/>
        </w:tabs>
        <w:ind w:left="4527" w:hanging="180"/>
      </w:pPr>
    </w:lvl>
    <w:lvl w:ilvl="6" w:tplc="E9FADF96" w:tentative="1">
      <w:start w:val="1"/>
      <w:numFmt w:val="decimal"/>
      <w:lvlText w:val="%7."/>
      <w:lvlJc w:val="left"/>
      <w:pPr>
        <w:tabs>
          <w:tab w:val="num" w:pos="5247"/>
        </w:tabs>
        <w:ind w:left="5247" w:hanging="360"/>
      </w:pPr>
    </w:lvl>
    <w:lvl w:ilvl="7" w:tplc="36FA6C42" w:tentative="1">
      <w:start w:val="1"/>
      <w:numFmt w:val="lowerLetter"/>
      <w:lvlText w:val="%8."/>
      <w:lvlJc w:val="left"/>
      <w:pPr>
        <w:tabs>
          <w:tab w:val="num" w:pos="5967"/>
        </w:tabs>
        <w:ind w:left="5967" w:hanging="360"/>
      </w:pPr>
    </w:lvl>
    <w:lvl w:ilvl="8" w:tplc="80443A90" w:tentative="1">
      <w:start w:val="1"/>
      <w:numFmt w:val="lowerRoman"/>
      <w:lvlText w:val="%9."/>
      <w:lvlJc w:val="right"/>
      <w:pPr>
        <w:tabs>
          <w:tab w:val="num" w:pos="6687"/>
        </w:tabs>
        <w:ind w:left="6687" w:hanging="180"/>
      </w:pPr>
    </w:lvl>
  </w:abstractNum>
  <w:abstractNum w:abstractNumId="13" w15:restartNumberingAfterBreak="0">
    <w:nsid w:val="453D73ED"/>
    <w:multiLevelType w:val="singleLevel"/>
    <w:tmpl w:val="353A565E"/>
    <w:lvl w:ilvl="0">
      <w:start w:val="4"/>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58E134A"/>
    <w:multiLevelType w:val="hybridMultilevel"/>
    <w:tmpl w:val="DE5E793C"/>
    <w:lvl w:ilvl="0" w:tplc="F79A6D52">
      <w:start w:val="1"/>
      <w:numFmt w:val="bullet"/>
      <w:lvlText w:val="–"/>
      <w:lvlJc w:val="left"/>
      <w:pPr>
        <w:tabs>
          <w:tab w:val="num" w:pos="360"/>
        </w:tabs>
        <w:ind w:left="340" w:hanging="340"/>
      </w:pPr>
      <w:rPr>
        <w:rFonts w:hint="default"/>
      </w:rPr>
    </w:lvl>
    <w:lvl w:ilvl="1" w:tplc="57666E58">
      <w:numFmt w:val="bullet"/>
      <w:lvlText w:val="-"/>
      <w:lvlJc w:val="left"/>
      <w:pPr>
        <w:tabs>
          <w:tab w:val="num" w:pos="1440"/>
        </w:tabs>
        <w:ind w:left="1440" w:hanging="360"/>
      </w:pPr>
      <w:rPr>
        <w:rFonts w:ascii="Book Antiqua" w:eastAsia="Times New Roman" w:hAnsi="Book Antiqua" w:cs="Times New Roman" w:hint="default"/>
      </w:rPr>
    </w:lvl>
    <w:lvl w:ilvl="2" w:tplc="BE4CE8CA" w:tentative="1">
      <w:start w:val="1"/>
      <w:numFmt w:val="bullet"/>
      <w:lvlText w:val=""/>
      <w:lvlJc w:val="left"/>
      <w:pPr>
        <w:tabs>
          <w:tab w:val="num" w:pos="2160"/>
        </w:tabs>
        <w:ind w:left="2160" w:hanging="360"/>
      </w:pPr>
      <w:rPr>
        <w:rFonts w:ascii="Wingdings" w:hAnsi="Wingdings" w:hint="default"/>
      </w:rPr>
    </w:lvl>
    <w:lvl w:ilvl="3" w:tplc="127C7B8A" w:tentative="1">
      <w:start w:val="1"/>
      <w:numFmt w:val="bullet"/>
      <w:lvlText w:val=""/>
      <w:lvlJc w:val="left"/>
      <w:pPr>
        <w:tabs>
          <w:tab w:val="num" w:pos="2880"/>
        </w:tabs>
        <w:ind w:left="2880" w:hanging="360"/>
      </w:pPr>
      <w:rPr>
        <w:rFonts w:ascii="Symbol" w:hAnsi="Symbol" w:hint="default"/>
      </w:rPr>
    </w:lvl>
    <w:lvl w:ilvl="4" w:tplc="F1F6FBD2" w:tentative="1">
      <w:start w:val="1"/>
      <w:numFmt w:val="bullet"/>
      <w:lvlText w:val="o"/>
      <w:lvlJc w:val="left"/>
      <w:pPr>
        <w:tabs>
          <w:tab w:val="num" w:pos="3600"/>
        </w:tabs>
        <w:ind w:left="3600" w:hanging="360"/>
      </w:pPr>
      <w:rPr>
        <w:rFonts w:ascii="Courier New" w:hAnsi="Courier New" w:hint="default"/>
      </w:rPr>
    </w:lvl>
    <w:lvl w:ilvl="5" w:tplc="62D85898" w:tentative="1">
      <w:start w:val="1"/>
      <w:numFmt w:val="bullet"/>
      <w:lvlText w:val=""/>
      <w:lvlJc w:val="left"/>
      <w:pPr>
        <w:tabs>
          <w:tab w:val="num" w:pos="4320"/>
        </w:tabs>
        <w:ind w:left="4320" w:hanging="360"/>
      </w:pPr>
      <w:rPr>
        <w:rFonts w:ascii="Wingdings" w:hAnsi="Wingdings" w:hint="default"/>
      </w:rPr>
    </w:lvl>
    <w:lvl w:ilvl="6" w:tplc="2C3C42FA" w:tentative="1">
      <w:start w:val="1"/>
      <w:numFmt w:val="bullet"/>
      <w:lvlText w:val=""/>
      <w:lvlJc w:val="left"/>
      <w:pPr>
        <w:tabs>
          <w:tab w:val="num" w:pos="5040"/>
        </w:tabs>
        <w:ind w:left="5040" w:hanging="360"/>
      </w:pPr>
      <w:rPr>
        <w:rFonts w:ascii="Symbol" w:hAnsi="Symbol" w:hint="default"/>
      </w:rPr>
    </w:lvl>
    <w:lvl w:ilvl="7" w:tplc="E356E682" w:tentative="1">
      <w:start w:val="1"/>
      <w:numFmt w:val="bullet"/>
      <w:lvlText w:val="o"/>
      <w:lvlJc w:val="left"/>
      <w:pPr>
        <w:tabs>
          <w:tab w:val="num" w:pos="5760"/>
        </w:tabs>
        <w:ind w:left="5760" w:hanging="360"/>
      </w:pPr>
      <w:rPr>
        <w:rFonts w:ascii="Courier New" w:hAnsi="Courier New" w:hint="default"/>
      </w:rPr>
    </w:lvl>
    <w:lvl w:ilvl="8" w:tplc="867E39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F5D6B"/>
    <w:multiLevelType w:val="singleLevel"/>
    <w:tmpl w:val="488CA90C"/>
    <w:lvl w:ilvl="0">
      <w:start w:val="4"/>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13D7B8C"/>
    <w:multiLevelType w:val="singleLevel"/>
    <w:tmpl w:val="F4DA0934"/>
    <w:lvl w:ilvl="0">
      <w:numFmt w:val="bullet"/>
      <w:lvlText w:val=""/>
      <w:lvlJc w:val="left"/>
      <w:pPr>
        <w:tabs>
          <w:tab w:val="num" w:pos="4080"/>
        </w:tabs>
        <w:ind w:left="4080" w:hanging="684"/>
      </w:pPr>
      <w:rPr>
        <w:rFonts w:ascii="Monotype Sorts" w:hAnsi="Monotype Sorts" w:hint="default"/>
        <w:b/>
        <w:sz w:val="24"/>
      </w:rPr>
    </w:lvl>
  </w:abstractNum>
  <w:abstractNum w:abstractNumId="17" w15:restartNumberingAfterBreak="0">
    <w:nsid w:val="73945033"/>
    <w:multiLevelType w:val="multilevel"/>
    <w:tmpl w:val="0DE2EB54"/>
    <w:lvl w:ilvl="0">
      <w:start w:val="4"/>
      <w:numFmt w:val="decimal"/>
      <w:lvlText w:val="%1"/>
      <w:lvlJc w:val="left"/>
      <w:pPr>
        <w:tabs>
          <w:tab w:val="num" w:pos="360"/>
        </w:tabs>
        <w:ind w:left="360" w:hanging="360"/>
      </w:pPr>
      <w:rPr>
        <w:rFonts w:hint="default"/>
        <w:b/>
        <w:i/>
      </w:rPr>
    </w:lvl>
    <w:lvl w:ilvl="1">
      <w:start w:val="1"/>
      <w:numFmt w:val="decimal"/>
      <w:lvlText w:val="%1.%2"/>
      <w:lvlJc w:val="left"/>
      <w:pPr>
        <w:tabs>
          <w:tab w:val="num" w:pos="360"/>
        </w:tabs>
        <w:ind w:left="360" w:hanging="360"/>
      </w:pPr>
      <w:rPr>
        <w:rFonts w:hint="default"/>
        <w:b/>
        <w:i/>
      </w:rPr>
    </w:lvl>
    <w:lvl w:ilvl="2">
      <w:start w:val="1"/>
      <w:numFmt w:val="decimal"/>
      <w:lvlText w:val="%1.%2.%3"/>
      <w:lvlJc w:val="left"/>
      <w:pPr>
        <w:tabs>
          <w:tab w:val="num" w:pos="720"/>
        </w:tabs>
        <w:ind w:left="720" w:hanging="720"/>
      </w:pPr>
      <w:rPr>
        <w:rFonts w:hint="default"/>
        <w:b/>
        <w:i/>
      </w:rPr>
    </w:lvl>
    <w:lvl w:ilvl="3">
      <w:start w:val="1"/>
      <w:numFmt w:val="upperLetter"/>
      <w:lvlText w:val="%1.%2.%3.%4"/>
      <w:lvlJc w:val="left"/>
      <w:pPr>
        <w:tabs>
          <w:tab w:val="num" w:pos="1080"/>
        </w:tabs>
        <w:ind w:left="1080" w:hanging="108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440"/>
        </w:tabs>
        <w:ind w:left="1440" w:hanging="144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800"/>
        </w:tabs>
        <w:ind w:left="1800" w:hanging="180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18" w15:restartNumberingAfterBreak="0">
    <w:nsid w:val="750F00D1"/>
    <w:multiLevelType w:val="hybridMultilevel"/>
    <w:tmpl w:val="E77AB634"/>
    <w:lvl w:ilvl="0" w:tplc="5DACFD3E">
      <w:numFmt w:val="bullet"/>
      <w:lvlText w:val="-"/>
      <w:lvlJc w:val="left"/>
      <w:pPr>
        <w:tabs>
          <w:tab w:val="num" w:pos="505"/>
        </w:tabs>
        <w:ind w:left="505" w:hanging="363"/>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D22164"/>
    <w:multiLevelType w:val="singleLevel"/>
    <w:tmpl w:val="4BB4CC90"/>
    <w:lvl w:ilvl="0">
      <w:numFmt w:val="bullet"/>
      <w:lvlText w:val="-"/>
      <w:lvlJc w:val="left"/>
      <w:pPr>
        <w:tabs>
          <w:tab w:val="num" w:pos="1416"/>
        </w:tabs>
        <w:ind w:left="1416" w:hanging="708"/>
      </w:pPr>
      <w:rPr>
        <w:rFonts w:hint="default"/>
      </w:rPr>
    </w:lvl>
  </w:abstractNum>
  <w:abstractNum w:abstractNumId="20" w15:restartNumberingAfterBreak="0">
    <w:nsid w:val="7DC6784E"/>
    <w:multiLevelType w:val="multilevel"/>
    <w:tmpl w:val="38A2F1A0"/>
    <w:lvl w:ilvl="0">
      <w:start w:val="22"/>
      <w:numFmt w:val="bullet"/>
      <w:lvlText w:val="-"/>
      <w:lvlJc w:val="left"/>
      <w:pPr>
        <w:tabs>
          <w:tab w:val="num" w:pos="360"/>
        </w:tabs>
        <w:ind w:left="360" w:hanging="360"/>
      </w:pPr>
      <w:rPr>
        <w:rFonts w:ascii="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9"/>
  </w:num>
  <w:num w:numId="4">
    <w:abstractNumId w:val="13"/>
  </w:num>
  <w:num w:numId="5">
    <w:abstractNumId w:val="15"/>
  </w:num>
  <w:num w:numId="6">
    <w:abstractNumId w:val="14"/>
  </w:num>
  <w:num w:numId="7">
    <w:abstractNumId w:val="9"/>
  </w:num>
  <w:num w:numId="8">
    <w:abstractNumId w:val="12"/>
  </w:num>
  <w:num w:numId="9">
    <w:abstractNumId w:val="11"/>
  </w:num>
  <w:num w:numId="10">
    <w:abstractNumId w:val="4"/>
  </w:num>
  <w:num w:numId="11">
    <w:abstractNumId w:val="5"/>
  </w:num>
  <w:num w:numId="12">
    <w:abstractNumId w:val="1"/>
  </w:num>
  <w:num w:numId="13">
    <w:abstractNumId w:val="10"/>
  </w:num>
  <w:num w:numId="14">
    <w:abstractNumId w:val="8"/>
  </w:num>
  <w:num w:numId="15">
    <w:abstractNumId w:val="3"/>
  </w:num>
  <w:num w:numId="16">
    <w:abstractNumId w:val="20"/>
  </w:num>
  <w:num w:numId="17">
    <w:abstractNumId w:val="17"/>
  </w:num>
  <w:num w:numId="18">
    <w:abstractNumId w:val="16"/>
  </w:num>
  <w:num w:numId="19">
    <w:abstractNumId w:val="7"/>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968"/>
    <w:rsid w:val="0001469B"/>
    <w:rsid w:val="00021E9B"/>
    <w:rsid w:val="000266A7"/>
    <w:rsid w:val="000274D1"/>
    <w:rsid w:val="0003292C"/>
    <w:rsid w:val="000332F8"/>
    <w:rsid w:val="000355F8"/>
    <w:rsid w:val="000444D1"/>
    <w:rsid w:val="000518A0"/>
    <w:rsid w:val="00055664"/>
    <w:rsid w:val="00056D49"/>
    <w:rsid w:val="00057443"/>
    <w:rsid w:val="00067403"/>
    <w:rsid w:val="0007778B"/>
    <w:rsid w:val="00085305"/>
    <w:rsid w:val="00087507"/>
    <w:rsid w:val="00090F72"/>
    <w:rsid w:val="000A20D7"/>
    <w:rsid w:val="000A64D3"/>
    <w:rsid w:val="000B0EC1"/>
    <w:rsid w:val="000B38BF"/>
    <w:rsid w:val="000C076F"/>
    <w:rsid w:val="000C360E"/>
    <w:rsid w:val="000D5C1D"/>
    <w:rsid w:val="000E0493"/>
    <w:rsid w:val="000E5A62"/>
    <w:rsid w:val="000F3BF1"/>
    <w:rsid w:val="000F6B66"/>
    <w:rsid w:val="00121F5E"/>
    <w:rsid w:val="00141EEF"/>
    <w:rsid w:val="0014560F"/>
    <w:rsid w:val="00145A95"/>
    <w:rsid w:val="00147A28"/>
    <w:rsid w:val="001602DF"/>
    <w:rsid w:val="00163AE7"/>
    <w:rsid w:val="001672BD"/>
    <w:rsid w:val="001674FA"/>
    <w:rsid w:val="00167983"/>
    <w:rsid w:val="0017079E"/>
    <w:rsid w:val="00171DEA"/>
    <w:rsid w:val="00176922"/>
    <w:rsid w:val="0018393E"/>
    <w:rsid w:val="0018496E"/>
    <w:rsid w:val="00186B3F"/>
    <w:rsid w:val="0019130C"/>
    <w:rsid w:val="001A03B8"/>
    <w:rsid w:val="001A1BC5"/>
    <w:rsid w:val="001B41F2"/>
    <w:rsid w:val="001E6194"/>
    <w:rsid w:val="001F1931"/>
    <w:rsid w:val="001F291C"/>
    <w:rsid w:val="001F2926"/>
    <w:rsid w:val="001F330A"/>
    <w:rsid w:val="00214866"/>
    <w:rsid w:val="00217308"/>
    <w:rsid w:val="00223EF2"/>
    <w:rsid w:val="00224A7F"/>
    <w:rsid w:val="00231415"/>
    <w:rsid w:val="00242C83"/>
    <w:rsid w:val="002521D1"/>
    <w:rsid w:val="00252A19"/>
    <w:rsid w:val="00266356"/>
    <w:rsid w:val="00273C87"/>
    <w:rsid w:val="00275473"/>
    <w:rsid w:val="0027641B"/>
    <w:rsid w:val="0028656D"/>
    <w:rsid w:val="0029146A"/>
    <w:rsid w:val="00292948"/>
    <w:rsid w:val="002A42DF"/>
    <w:rsid w:val="002A6E3C"/>
    <w:rsid w:val="002C6101"/>
    <w:rsid w:val="002D0767"/>
    <w:rsid w:val="002D0A6C"/>
    <w:rsid w:val="002D456B"/>
    <w:rsid w:val="002D4898"/>
    <w:rsid w:val="002D6343"/>
    <w:rsid w:val="002F288E"/>
    <w:rsid w:val="002F3C7B"/>
    <w:rsid w:val="00304579"/>
    <w:rsid w:val="0030481E"/>
    <w:rsid w:val="00313529"/>
    <w:rsid w:val="00317A5F"/>
    <w:rsid w:val="00331048"/>
    <w:rsid w:val="003408A7"/>
    <w:rsid w:val="00341AC6"/>
    <w:rsid w:val="00344BD6"/>
    <w:rsid w:val="00345684"/>
    <w:rsid w:val="003468C0"/>
    <w:rsid w:val="00351F5C"/>
    <w:rsid w:val="00352E68"/>
    <w:rsid w:val="00364C15"/>
    <w:rsid w:val="003A1637"/>
    <w:rsid w:val="003A436B"/>
    <w:rsid w:val="003A6393"/>
    <w:rsid w:val="003A78A6"/>
    <w:rsid w:val="003B2562"/>
    <w:rsid w:val="003B2D5A"/>
    <w:rsid w:val="003C3645"/>
    <w:rsid w:val="003C3712"/>
    <w:rsid w:val="003D3D2F"/>
    <w:rsid w:val="003D5321"/>
    <w:rsid w:val="003F065F"/>
    <w:rsid w:val="003F0718"/>
    <w:rsid w:val="003F1E86"/>
    <w:rsid w:val="003F6122"/>
    <w:rsid w:val="003F6E0D"/>
    <w:rsid w:val="004057E3"/>
    <w:rsid w:val="00406A67"/>
    <w:rsid w:val="00413CB6"/>
    <w:rsid w:val="00417C04"/>
    <w:rsid w:val="00421E99"/>
    <w:rsid w:val="004458EA"/>
    <w:rsid w:val="004551AA"/>
    <w:rsid w:val="00462341"/>
    <w:rsid w:val="00465CA9"/>
    <w:rsid w:val="00467212"/>
    <w:rsid w:val="00480570"/>
    <w:rsid w:val="00486BAD"/>
    <w:rsid w:val="00490998"/>
    <w:rsid w:val="00491861"/>
    <w:rsid w:val="00492938"/>
    <w:rsid w:val="00495B2A"/>
    <w:rsid w:val="004970BA"/>
    <w:rsid w:val="004A6708"/>
    <w:rsid w:val="004B4099"/>
    <w:rsid w:val="004C0C88"/>
    <w:rsid w:val="004C4BE8"/>
    <w:rsid w:val="004C56C2"/>
    <w:rsid w:val="004D028B"/>
    <w:rsid w:val="004E46A1"/>
    <w:rsid w:val="004E5060"/>
    <w:rsid w:val="004F5FE6"/>
    <w:rsid w:val="005058CB"/>
    <w:rsid w:val="00505D4C"/>
    <w:rsid w:val="00506619"/>
    <w:rsid w:val="0051083D"/>
    <w:rsid w:val="0051450A"/>
    <w:rsid w:val="00563FCA"/>
    <w:rsid w:val="00564661"/>
    <w:rsid w:val="00566A4B"/>
    <w:rsid w:val="00566B22"/>
    <w:rsid w:val="00567814"/>
    <w:rsid w:val="00567A97"/>
    <w:rsid w:val="00583ADB"/>
    <w:rsid w:val="00591A45"/>
    <w:rsid w:val="005A270E"/>
    <w:rsid w:val="005B06A6"/>
    <w:rsid w:val="005B5073"/>
    <w:rsid w:val="005B525C"/>
    <w:rsid w:val="005B6832"/>
    <w:rsid w:val="005C4CE3"/>
    <w:rsid w:val="005D1B72"/>
    <w:rsid w:val="005D27A2"/>
    <w:rsid w:val="005D4B3F"/>
    <w:rsid w:val="005E3038"/>
    <w:rsid w:val="005E58BB"/>
    <w:rsid w:val="005E5A4C"/>
    <w:rsid w:val="005E638F"/>
    <w:rsid w:val="005E7DB2"/>
    <w:rsid w:val="005E7FC3"/>
    <w:rsid w:val="00604819"/>
    <w:rsid w:val="0060485D"/>
    <w:rsid w:val="00605C8A"/>
    <w:rsid w:val="00607617"/>
    <w:rsid w:val="006207EC"/>
    <w:rsid w:val="006302DE"/>
    <w:rsid w:val="00630729"/>
    <w:rsid w:val="00644A1F"/>
    <w:rsid w:val="00644DA9"/>
    <w:rsid w:val="00647273"/>
    <w:rsid w:val="00650D83"/>
    <w:rsid w:val="00650ED3"/>
    <w:rsid w:val="00653D4F"/>
    <w:rsid w:val="00656CB9"/>
    <w:rsid w:val="00667A72"/>
    <w:rsid w:val="006928C1"/>
    <w:rsid w:val="0069499B"/>
    <w:rsid w:val="00695D0E"/>
    <w:rsid w:val="006A1733"/>
    <w:rsid w:val="006B1326"/>
    <w:rsid w:val="006B2AC4"/>
    <w:rsid w:val="006B3D2A"/>
    <w:rsid w:val="006C15B2"/>
    <w:rsid w:val="006D085B"/>
    <w:rsid w:val="006D1968"/>
    <w:rsid w:val="006D1AA8"/>
    <w:rsid w:val="006D6D25"/>
    <w:rsid w:val="006D7BC6"/>
    <w:rsid w:val="006E0478"/>
    <w:rsid w:val="006F1548"/>
    <w:rsid w:val="006F2F74"/>
    <w:rsid w:val="006F41D3"/>
    <w:rsid w:val="007071B2"/>
    <w:rsid w:val="00714199"/>
    <w:rsid w:val="00721A90"/>
    <w:rsid w:val="00721DEA"/>
    <w:rsid w:val="007403E5"/>
    <w:rsid w:val="007549A0"/>
    <w:rsid w:val="00764599"/>
    <w:rsid w:val="0076683F"/>
    <w:rsid w:val="0078604C"/>
    <w:rsid w:val="007A51AF"/>
    <w:rsid w:val="007A7700"/>
    <w:rsid w:val="007B769B"/>
    <w:rsid w:val="007C0404"/>
    <w:rsid w:val="007C365D"/>
    <w:rsid w:val="007C57C9"/>
    <w:rsid w:val="007D1905"/>
    <w:rsid w:val="007D674D"/>
    <w:rsid w:val="007E51FB"/>
    <w:rsid w:val="007F7545"/>
    <w:rsid w:val="00803618"/>
    <w:rsid w:val="008055A3"/>
    <w:rsid w:val="00810FE4"/>
    <w:rsid w:val="0081372B"/>
    <w:rsid w:val="00821B83"/>
    <w:rsid w:val="00823BCF"/>
    <w:rsid w:val="00824123"/>
    <w:rsid w:val="00825121"/>
    <w:rsid w:val="008336C2"/>
    <w:rsid w:val="0083390E"/>
    <w:rsid w:val="008358E7"/>
    <w:rsid w:val="0084345C"/>
    <w:rsid w:val="00843CFE"/>
    <w:rsid w:val="008451A5"/>
    <w:rsid w:val="00845917"/>
    <w:rsid w:val="00847C79"/>
    <w:rsid w:val="00851392"/>
    <w:rsid w:val="00852BED"/>
    <w:rsid w:val="00854E84"/>
    <w:rsid w:val="0085661C"/>
    <w:rsid w:val="008574A9"/>
    <w:rsid w:val="008604ED"/>
    <w:rsid w:val="00861291"/>
    <w:rsid w:val="008648D6"/>
    <w:rsid w:val="0086534F"/>
    <w:rsid w:val="00865742"/>
    <w:rsid w:val="008714D7"/>
    <w:rsid w:val="00876DC6"/>
    <w:rsid w:val="008774FB"/>
    <w:rsid w:val="008827DC"/>
    <w:rsid w:val="00885B98"/>
    <w:rsid w:val="008907F6"/>
    <w:rsid w:val="008B3DA8"/>
    <w:rsid w:val="008C403F"/>
    <w:rsid w:val="008D0CB5"/>
    <w:rsid w:val="008D5294"/>
    <w:rsid w:val="008E3300"/>
    <w:rsid w:val="009165AB"/>
    <w:rsid w:val="009271D0"/>
    <w:rsid w:val="009359FE"/>
    <w:rsid w:val="00940434"/>
    <w:rsid w:val="0094484A"/>
    <w:rsid w:val="00952F32"/>
    <w:rsid w:val="009569A3"/>
    <w:rsid w:val="009738C3"/>
    <w:rsid w:val="00975680"/>
    <w:rsid w:val="009775AC"/>
    <w:rsid w:val="009976A1"/>
    <w:rsid w:val="009A1CA4"/>
    <w:rsid w:val="009A3A7A"/>
    <w:rsid w:val="009A505E"/>
    <w:rsid w:val="009A6D50"/>
    <w:rsid w:val="009B777B"/>
    <w:rsid w:val="009C2FBB"/>
    <w:rsid w:val="009C321F"/>
    <w:rsid w:val="009D2542"/>
    <w:rsid w:val="009D422E"/>
    <w:rsid w:val="009E0126"/>
    <w:rsid w:val="009E12AE"/>
    <w:rsid w:val="009F0616"/>
    <w:rsid w:val="00A0147E"/>
    <w:rsid w:val="00A043DA"/>
    <w:rsid w:val="00A12D1E"/>
    <w:rsid w:val="00A23F3C"/>
    <w:rsid w:val="00A2520E"/>
    <w:rsid w:val="00A30238"/>
    <w:rsid w:val="00A30C98"/>
    <w:rsid w:val="00A341D8"/>
    <w:rsid w:val="00A373A5"/>
    <w:rsid w:val="00A5346A"/>
    <w:rsid w:val="00A611D5"/>
    <w:rsid w:val="00A70E5E"/>
    <w:rsid w:val="00A72D30"/>
    <w:rsid w:val="00A771A3"/>
    <w:rsid w:val="00A80CC5"/>
    <w:rsid w:val="00A91682"/>
    <w:rsid w:val="00A96FE6"/>
    <w:rsid w:val="00AB1C19"/>
    <w:rsid w:val="00AD2DA4"/>
    <w:rsid w:val="00AE4CC6"/>
    <w:rsid w:val="00AE5121"/>
    <w:rsid w:val="00AF3DED"/>
    <w:rsid w:val="00AF5DBB"/>
    <w:rsid w:val="00AF6B0A"/>
    <w:rsid w:val="00B12091"/>
    <w:rsid w:val="00B12D4C"/>
    <w:rsid w:val="00B1399A"/>
    <w:rsid w:val="00B13D9C"/>
    <w:rsid w:val="00B16E90"/>
    <w:rsid w:val="00B27E43"/>
    <w:rsid w:val="00B30951"/>
    <w:rsid w:val="00B31764"/>
    <w:rsid w:val="00B544F1"/>
    <w:rsid w:val="00B60022"/>
    <w:rsid w:val="00B61A2F"/>
    <w:rsid w:val="00B621EE"/>
    <w:rsid w:val="00B736EC"/>
    <w:rsid w:val="00B74166"/>
    <w:rsid w:val="00B75057"/>
    <w:rsid w:val="00B87B77"/>
    <w:rsid w:val="00B92BB6"/>
    <w:rsid w:val="00BA13CF"/>
    <w:rsid w:val="00BA28C8"/>
    <w:rsid w:val="00BA5841"/>
    <w:rsid w:val="00BB39CD"/>
    <w:rsid w:val="00BC39C0"/>
    <w:rsid w:val="00BD4DCB"/>
    <w:rsid w:val="00BD7F50"/>
    <w:rsid w:val="00BE08EC"/>
    <w:rsid w:val="00BE2D9F"/>
    <w:rsid w:val="00BE3974"/>
    <w:rsid w:val="00C03F93"/>
    <w:rsid w:val="00C04E09"/>
    <w:rsid w:val="00C04EEE"/>
    <w:rsid w:val="00C16906"/>
    <w:rsid w:val="00C177C0"/>
    <w:rsid w:val="00C314A5"/>
    <w:rsid w:val="00C35004"/>
    <w:rsid w:val="00C366DD"/>
    <w:rsid w:val="00C54355"/>
    <w:rsid w:val="00C6475F"/>
    <w:rsid w:val="00C66632"/>
    <w:rsid w:val="00C73E87"/>
    <w:rsid w:val="00C82084"/>
    <w:rsid w:val="00C85B60"/>
    <w:rsid w:val="00C94B94"/>
    <w:rsid w:val="00CB01BA"/>
    <w:rsid w:val="00CC58E1"/>
    <w:rsid w:val="00CD31E1"/>
    <w:rsid w:val="00CE1EF5"/>
    <w:rsid w:val="00CE3A9E"/>
    <w:rsid w:val="00CE4CFA"/>
    <w:rsid w:val="00CF70C5"/>
    <w:rsid w:val="00CF7C82"/>
    <w:rsid w:val="00D03044"/>
    <w:rsid w:val="00D13FC2"/>
    <w:rsid w:val="00D145EA"/>
    <w:rsid w:val="00D214A5"/>
    <w:rsid w:val="00D30412"/>
    <w:rsid w:val="00D334C3"/>
    <w:rsid w:val="00D400BF"/>
    <w:rsid w:val="00D42B52"/>
    <w:rsid w:val="00D44717"/>
    <w:rsid w:val="00D45DC0"/>
    <w:rsid w:val="00D50AFB"/>
    <w:rsid w:val="00D5330F"/>
    <w:rsid w:val="00D5430F"/>
    <w:rsid w:val="00D57419"/>
    <w:rsid w:val="00D61538"/>
    <w:rsid w:val="00D629ED"/>
    <w:rsid w:val="00D65DA3"/>
    <w:rsid w:val="00D705BE"/>
    <w:rsid w:val="00D75357"/>
    <w:rsid w:val="00D7579E"/>
    <w:rsid w:val="00D94665"/>
    <w:rsid w:val="00D97F1A"/>
    <w:rsid w:val="00DA400D"/>
    <w:rsid w:val="00DB0A09"/>
    <w:rsid w:val="00DC6CDE"/>
    <w:rsid w:val="00DE350F"/>
    <w:rsid w:val="00DE5482"/>
    <w:rsid w:val="00DE5A64"/>
    <w:rsid w:val="00DE6D8A"/>
    <w:rsid w:val="00DF31F4"/>
    <w:rsid w:val="00DF5615"/>
    <w:rsid w:val="00DF7E79"/>
    <w:rsid w:val="00E10514"/>
    <w:rsid w:val="00E35F45"/>
    <w:rsid w:val="00E51353"/>
    <w:rsid w:val="00E5632F"/>
    <w:rsid w:val="00E65371"/>
    <w:rsid w:val="00E72F10"/>
    <w:rsid w:val="00E752B8"/>
    <w:rsid w:val="00E81B44"/>
    <w:rsid w:val="00E81FA1"/>
    <w:rsid w:val="00E973EA"/>
    <w:rsid w:val="00EA2AA8"/>
    <w:rsid w:val="00EA54B0"/>
    <w:rsid w:val="00EA7E67"/>
    <w:rsid w:val="00EC2A7E"/>
    <w:rsid w:val="00EC69DB"/>
    <w:rsid w:val="00EC70FA"/>
    <w:rsid w:val="00ED2519"/>
    <w:rsid w:val="00ED3C41"/>
    <w:rsid w:val="00ED6FFB"/>
    <w:rsid w:val="00ED7B72"/>
    <w:rsid w:val="00EE2B79"/>
    <w:rsid w:val="00F15965"/>
    <w:rsid w:val="00F17285"/>
    <w:rsid w:val="00F354F9"/>
    <w:rsid w:val="00F413B3"/>
    <w:rsid w:val="00F42BCA"/>
    <w:rsid w:val="00F447E6"/>
    <w:rsid w:val="00F52C35"/>
    <w:rsid w:val="00F5369A"/>
    <w:rsid w:val="00F768C8"/>
    <w:rsid w:val="00F865EF"/>
    <w:rsid w:val="00F87882"/>
    <w:rsid w:val="00F97F8D"/>
    <w:rsid w:val="00FB3317"/>
    <w:rsid w:val="00FB58F6"/>
    <w:rsid w:val="00FC03F6"/>
    <w:rsid w:val="00FC1470"/>
    <w:rsid w:val="00FC1D38"/>
    <w:rsid w:val="00FC7853"/>
    <w:rsid w:val="00FE57F8"/>
    <w:rsid w:val="00FE6B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03A6645"/>
  <w15:docId w15:val="{C9D8ED6D-50D2-42E2-916F-579FF6F5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tm0"/>
    <w:qFormat/>
  </w:style>
  <w:style w:type="paragraph" w:styleId="Titre1">
    <w:name w:val="heading 1"/>
    <w:basedOn w:val="Normal"/>
    <w:next w:val="Normal"/>
    <w:qFormat/>
    <w:pPr>
      <w:pBdr>
        <w:top w:val="single" w:sz="6" w:space="1" w:color="auto" w:shadow="1"/>
        <w:left w:val="single" w:sz="6" w:space="1" w:color="auto" w:shadow="1"/>
        <w:bottom w:val="single" w:sz="6" w:space="1" w:color="auto" w:shadow="1"/>
        <w:right w:val="single" w:sz="6" w:space="1" w:color="auto" w:shadow="1"/>
      </w:pBdr>
      <w:spacing w:before="240"/>
      <w:ind w:left="1701" w:right="1701"/>
      <w:jc w:val="center"/>
      <w:outlineLvl w:val="0"/>
    </w:pPr>
    <w:rPr>
      <w:rFonts w:ascii="Arial" w:hAnsi="Arial"/>
      <w:b/>
      <w:caps/>
      <w:sz w:val="28"/>
    </w:rPr>
  </w:style>
  <w:style w:type="paragraph" w:styleId="Titre2">
    <w:name w:val="heading 2"/>
    <w:basedOn w:val="Normal"/>
    <w:next w:val="Normal"/>
    <w:qFormat/>
    <w:pPr>
      <w:pBdr>
        <w:top w:val="single" w:sz="6" w:space="1" w:color="auto"/>
        <w:left w:val="single" w:sz="6" w:space="1" w:color="auto"/>
        <w:bottom w:val="single" w:sz="6" w:space="1" w:color="auto"/>
        <w:right w:val="single" w:sz="6" w:space="1" w:color="auto"/>
      </w:pBdr>
      <w:spacing w:before="120"/>
      <w:ind w:right="567"/>
      <w:outlineLvl w:val="1"/>
    </w:pPr>
    <w:rPr>
      <w:rFonts w:ascii="Arial" w:hAnsi="Arial"/>
      <w:b/>
      <w:caps/>
      <w:sz w:val="24"/>
    </w:rPr>
  </w:style>
  <w:style w:type="paragraph" w:styleId="Titre3">
    <w:name w:val="heading 3"/>
    <w:basedOn w:val="Normal"/>
    <w:next w:val="Retraitnormal"/>
    <w:qFormat/>
    <w:pPr>
      <w:shd w:val="pct5" w:color="auto" w:fill="auto"/>
      <w:jc w:val="center"/>
      <w:outlineLvl w:val="2"/>
    </w:pPr>
    <w:rPr>
      <w:rFonts w:ascii="Arial" w:hAnsi="Arial"/>
      <w:b/>
      <w:i/>
      <w:sz w:val="24"/>
    </w:rPr>
  </w:style>
  <w:style w:type="paragraph" w:styleId="Titre4">
    <w:name w:val="heading 4"/>
    <w:basedOn w:val="Titre3"/>
    <w:qFormat/>
    <w:pPr>
      <w:outlineLvl w:val="3"/>
    </w:pPr>
    <w:rPr>
      <w:b w:val="0"/>
    </w:rPr>
  </w:style>
  <w:style w:type="paragraph" w:styleId="Titre5">
    <w:name w:val="heading 5"/>
    <w:basedOn w:val="Normal"/>
    <w:next w:val="Retraitnormal"/>
    <w:qFormat/>
    <w:pPr>
      <w:ind w:left="708"/>
      <w:outlineLvl w:val="4"/>
    </w:pPr>
    <w:rPr>
      <w:b/>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rPr>
  </w:style>
  <w:style w:type="paragraph" w:styleId="Titre8">
    <w:name w:val="heading 8"/>
    <w:basedOn w:val="Normal"/>
    <w:next w:val="Retraitnormal"/>
    <w:qFormat/>
    <w:pPr>
      <w:ind w:left="708"/>
      <w:outlineLvl w:val="7"/>
    </w:pPr>
    <w:rPr>
      <w:i/>
    </w:rPr>
  </w:style>
  <w:style w:type="paragraph" w:styleId="Titre9">
    <w:name w:val="heading 9"/>
    <w:basedOn w:val="Normal"/>
    <w:next w:val="Retraitnormal"/>
    <w:qFormat/>
    <w:pPr>
      <w:ind w:left="708"/>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m0">
    <w:name w:val="tm 0"/>
    <w:basedOn w:val="Normal"/>
    <w:pPr>
      <w:tabs>
        <w:tab w:val="left" w:leader="dot" w:pos="8504"/>
        <w:tab w:val="right" w:pos="8640"/>
      </w:tabs>
      <w:ind w:right="850"/>
    </w:pPr>
    <w:rPr>
      <w:b/>
      <w:u w:val="single"/>
    </w:rPr>
  </w:style>
  <w:style w:type="paragraph" w:styleId="Retraitnormal">
    <w:name w:val="Normal Indent"/>
    <w:basedOn w:val="Normal"/>
    <w:pPr>
      <w:ind w:left="708"/>
    </w:pPr>
  </w:style>
  <w:style w:type="character" w:styleId="Marquedecommentaire">
    <w:name w:val="annotation reference"/>
    <w:basedOn w:val="Policepardfaut"/>
    <w:semiHidden/>
    <w:rPr>
      <w:sz w:val="16"/>
    </w:rPr>
  </w:style>
  <w:style w:type="paragraph" w:styleId="Commentaire">
    <w:name w:val="annotation text"/>
    <w:basedOn w:val="Normal"/>
    <w:semiHidden/>
  </w:style>
  <w:style w:type="paragraph" w:styleId="TM8">
    <w:name w:val="toc 8"/>
    <w:basedOn w:val="Normal"/>
    <w:next w:val="Normal"/>
    <w:semiHidden/>
    <w:pPr>
      <w:tabs>
        <w:tab w:val="left" w:leader="dot" w:pos="8646"/>
        <w:tab w:val="right" w:pos="9072"/>
      </w:tabs>
      <w:ind w:left="4961" w:right="850"/>
    </w:pPr>
  </w:style>
  <w:style w:type="paragraph" w:styleId="TM7">
    <w:name w:val="toc 7"/>
    <w:basedOn w:val="Normal"/>
    <w:next w:val="Normal"/>
    <w:semiHidden/>
    <w:pPr>
      <w:tabs>
        <w:tab w:val="left" w:leader="dot" w:pos="8646"/>
        <w:tab w:val="right" w:pos="9072"/>
      </w:tabs>
      <w:ind w:left="4253" w:right="850"/>
    </w:pPr>
  </w:style>
  <w:style w:type="paragraph" w:styleId="TM6">
    <w:name w:val="toc 6"/>
    <w:basedOn w:val="Normal"/>
    <w:next w:val="Normal"/>
    <w:semiHidden/>
    <w:pPr>
      <w:tabs>
        <w:tab w:val="left" w:leader="dot" w:pos="8646"/>
        <w:tab w:val="right" w:pos="9072"/>
      </w:tabs>
      <w:ind w:left="3544" w:right="850"/>
    </w:pPr>
  </w:style>
  <w:style w:type="paragraph" w:styleId="TM5">
    <w:name w:val="toc 5"/>
    <w:basedOn w:val="Normal"/>
    <w:next w:val="Normal"/>
    <w:semiHidden/>
    <w:pPr>
      <w:tabs>
        <w:tab w:val="left" w:leader="dot" w:pos="8646"/>
        <w:tab w:val="right" w:pos="9072"/>
      </w:tabs>
      <w:ind w:left="2835" w:right="850"/>
    </w:pPr>
  </w:style>
  <w:style w:type="paragraph" w:styleId="TM4">
    <w:name w:val="toc 4"/>
    <w:basedOn w:val="Normal"/>
    <w:next w:val="Normal"/>
    <w:uiPriority w:val="39"/>
    <w:pPr>
      <w:tabs>
        <w:tab w:val="left" w:leader="dot" w:pos="8646"/>
        <w:tab w:val="right" w:pos="9072"/>
      </w:tabs>
      <w:ind w:left="2126" w:right="850"/>
    </w:pPr>
  </w:style>
  <w:style w:type="paragraph" w:styleId="TM3">
    <w:name w:val="toc 3"/>
    <w:basedOn w:val="Normal"/>
    <w:next w:val="Normal"/>
    <w:autoRedefine/>
    <w:uiPriority w:val="39"/>
    <w:pPr>
      <w:tabs>
        <w:tab w:val="right" w:pos="10206"/>
      </w:tabs>
      <w:ind w:left="1418" w:right="850"/>
    </w:pPr>
  </w:style>
  <w:style w:type="paragraph" w:styleId="TM2">
    <w:name w:val="toc 2"/>
    <w:basedOn w:val="Normal"/>
    <w:next w:val="Normal"/>
    <w:autoRedefine/>
    <w:uiPriority w:val="39"/>
    <w:rsid w:val="006D085B"/>
    <w:pPr>
      <w:tabs>
        <w:tab w:val="right" w:leader="dot" w:pos="10206"/>
      </w:tabs>
      <w:ind w:left="709" w:right="851"/>
    </w:pPr>
    <w:rPr>
      <w:rFonts w:cs="Arial"/>
      <w:b/>
      <w:bCs/>
      <w:noProof/>
    </w:rPr>
  </w:style>
  <w:style w:type="paragraph" w:styleId="TM1">
    <w:name w:val="toc 1"/>
    <w:basedOn w:val="Normal"/>
    <w:next w:val="Normal"/>
    <w:autoRedefine/>
    <w:uiPriority w:val="39"/>
    <w:pPr>
      <w:tabs>
        <w:tab w:val="right" w:leader="dot" w:pos="10206"/>
      </w:tabs>
    </w:pPr>
    <w:rPr>
      <w:b/>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Index1"/>
    <w:semiHidden/>
  </w:style>
  <w:style w:type="paragraph" w:styleId="Pieddepage">
    <w:name w:val="footer"/>
    <w:basedOn w:val="Normal"/>
    <w:pPr>
      <w:tabs>
        <w:tab w:val="center" w:pos="4819"/>
        <w:tab w:val="right" w:pos="9071"/>
      </w:tabs>
    </w:pPr>
  </w:style>
  <w:style w:type="paragraph" w:styleId="En-tte">
    <w:name w:val="header"/>
    <w:basedOn w:val="Normal"/>
    <w:link w:val="En-tteCar"/>
    <w:uiPriority w:val="99"/>
    <w:pPr>
      <w:tabs>
        <w:tab w:val="center" w:pos="4819"/>
        <w:tab w:val="right" w:pos="9071"/>
      </w:tabs>
    </w:pPr>
  </w:style>
  <w:style w:type="character" w:styleId="Appelnotedebasdep">
    <w:name w:val="footnote reference"/>
    <w:basedOn w:val="Policepardfaut"/>
    <w:semiHidden/>
    <w:rPr>
      <w:position w:val="6"/>
      <w:sz w:val="16"/>
    </w:rPr>
  </w:style>
  <w:style w:type="paragraph" w:styleId="Notedebasdepage">
    <w:name w:val="footnote text"/>
    <w:basedOn w:val="Normal"/>
    <w:semiHidden/>
  </w:style>
  <w:style w:type="paragraph" w:styleId="Corpsdetexte">
    <w:name w:val="Body Text"/>
    <w:basedOn w:val="Normal"/>
    <w:pPr>
      <w:tabs>
        <w:tab w:val="left" w:pos="284"/>
      </w:tabs>
      <w:jc w:val="both"/>
    </w:pPr>
    <w:rPr>
      <w:rFonts w:ascii="Arial" w:hAnsi="Arial"/>
      <w:sz w:val="24"/>
    </w:rPr>
  </w:style>
  <w:style w:type="paragraph" w:styleId="Retraitcorpsdetexte">
    <w:name w:val="Body Text Indent"/>
    <w:basedOn w:val="Normal"/>
    <w:pPr>
      <w:tabs>
        <w:tab w:val="left" w:pos="284"/>
      </w:tabs>
      <w:ind w:left="284" w:hanging="284"/>
      <w:jc w:val="both"/>
    </w:pPr>
    <w:rPr>
      <w:rFonts w:ascii="Arial" w:hAnsi="Arial"/>
      <w:sz w:val="24"/>
    </w:rPr>
  </w:style>
  <w:style w:type="paragraph" w:styleId="Corpsdetexte2">
    <w:name w:val="Body Text 2"/>
    <w:basedOn w:val="Normal"/>
    <w:pPr>
      <w:spacing w:after="120"/>
    </w:pPr>
    <w:rPr>
      <w:rFonts w:ascii="Arial" w:hAnsi="Arial"/>
      <w:sz w:val="24"/>
    </w:rPr>
  </w:style>
  <w:style w:type="paragraph" w:customStyle="1" w:styleId="TITRE10">
    <w:name w:val="TITRE1"/>
    <w:basedOn w:val="Normal"/>
    <w:pPr>
      <w:pBdr>
        <w:top w:val="single" w:sz="6" w:space="1" w:color="auto" w:shadow="1"/>
        <w:left w:val="single" w:sz="6" w:space="1" w:color="auto" w:shadow="1"/>
        <w:bottom w:val="single" w:sz="6" w:space="1" w:color="auto" w:shadow="1"/>
        <w:right w:val="single" w:sz="6" w:space="1" w:color="auto" w:shadow="1"/>
      </w:pBdr>
      <w:ind w:left="1701" w:right="1701"/>
      <w:jc w:val="center"/>
    </w:pPr>
    <w:rPr>
      <w:rFonts w:ascii="Arial" w:hAnsi="Arial"/>
      <w:b/>
      <w:caps/>
      <w:sz w:val="28"/>
    </w:rPr>
  </w:style>
  <w:style w:type="paragraph" w:styleId="Textebrut">
    <w:name w:val="Plain Text"/>
    <w:basedOn w:val="Normal"/>
    <w:pPr>
      <w:spacing w:after="280" w:line="280" w:lineRule="atLeast"/>
      <w:jc w:val="both"/>
    </w:pPr>
    <w:rPr>
      <w:rFonts w:ascii="Courier New" w:hAnsi="Courier New"/>
    </w:rPr>
  </w:style>
  <w:style w:type="paragraph" w:customStyle="1" w:styleId="titre0">
    <w:name w:val="titre 0"/>
    <w:basedOn w:val="Normal"/>
    <w:rPr>
      <w:rFonts w:ascii="Arial" w:hAnsi="Arial"/>
      <w:b/>
      <w:caps/>
      <w:sz w:val="28"/>
      <w:u w:val="single"/>
    </w:rPr>
  </w:style>
  <w:style w:type="paragraph" w:styleId="Retraitcorpsdetexte2">
    <w:name w:val="Body Text Indent 2"/>
    <w:basedOn w:val="Normal"/>
    <w:pPr>
      <w:tabs>
        <w:tab w:val="left" w:pos="284"/>
        <w:tab w:val="left" w:pos="1418"/>
      </w:tabs>
      <w:ind w:left="1425" w:hanging="1425"/>
      <w:jc w:val="both"/>
    </w:pPr>
    <w:rPr>
      <w:rFonts w:ascii="Arial" w:hAnsi="Arial"/>
      <w:sz w:val="24"/>
    </w:rPr>
  </w:style>
  <w:style w:type="paragraph" w:styleId="Retraitcorpsdetexte3">
    <w:name w:val="Body Text Indent 3"/>
    <w:basedOn w:val="Normal"/>
    <w:pPr>
      <w:ind w:left="851"/>
      <w:jc w:val="both"/>
    </w:pPr>
    <w:rPr>
      <w:rFonts w:ascii="Arial" w:hAnsi="Arial"/>
      <w:sz w:val="24"/>
    </w:rPr>
  </w:style>
  <w:style w:type="character" w:styleId="Numrodepage">
    <w:name w:val="page number"/>
    <w:basedOn w:val="Policepardfaut"/>
  </w:style>
  <w:style w:type="paragraph" w:styleId="Normalcentr">
    <w:name w:val="Block Text"/>
    <w:basedOn w:val="Normal"/>
    <w:pPr>
      <w:pBdr>
        <w:top w:val="double" w:sz="4" w:space="14" w:color="auto"/>
        <w:left w:val="double" w:sz="4" w:space="31" w:color="auto"/>
        <w:bottom w:val="double" w:sz="4" w:space="19" w:color="auto"/>
        <w:right w:val="double" w:sz="4" w:space="31" w:color="auto"/>
      </w:pBdr>
      <w:shd w:val="pct10" w:color="auto" w:fill="FFFFFF"/>
      <w:ind w:left="1701" w:right="1701"/>
      <w:jc w:val="center"/>
    </w:pPr>
    <w:rPr>
      <w:rFonts w:ascii="Arial" w:hAnsi="Arial"/>
      <w:b/>
      <w:sz w:val="48"/>
    </w:rPr>
  </w:style>
  <w:style w:type="paragraph" w:styleId="Corpsdetexte3">
    <w:name w:val="Body Text 3"/>
    <w:basedOn w:val="Normal"/>
    <w:pPr>
      <w:numPr>
        <w:ilvl w:val="12"/>
      </w:numPr>
      <w:spacing w:line="240" w:lineRule="atLeast"/>
      <w:jc w:val="both"/>
    </w:pPr>
    <w:rPr>
      <w:rFonts w:ascii="Arial" w:hAnsi="Arial"/>
      <w:sz w:val="22"/>
    </w:rPr>
  </w:style>
  <w:style w:type="paragraph" w:customStyle="1" w:styleId="Normal1">
    <w:name w:val="Normal1"/>
    <w:pPr>
      <w:spacing w:line="278" w:lineRule="atLeast"/>
    </w:pPr>
    <w:rPr>
      <w:rFonts w:ascii="Swiss" w:hAnsi="Swiss"/>
      <w:sz w:val="24"/>
    </w:rPr>
  </w:style>
  <w:style w:type="paragraph" w:customStyle="1" w:styleId="Rfrences">
    <w:name w:val="RÈfÈrences"/>
    <w:basedOn w:val="Normal"/>
    <w:pPr>
      <w:tabs>
        <w:tab w:val="left" w:pos="993"/>
      </w:tabs>
      <w:spacing w:after="278" w:line="278" w:lineRule="atLeast"/>
      <w:ind w:left="993" w:hanging="993"/>
    </w:pPr>
    <w:rPr>
      <w:rFonts w:ascii="Arial" w:hAnsi="Arial"/>
      <w:sz w:val="24"/>
    </w:rPr>
  </w:style>
  <w:style w:type="paragraph" w:styleId="Textedebulles">
    <w:name w:val="Balloon Text"/>
    <w:basedOn w:val="Normal"/>
    <w:semiHidden/>
    <w:rsid w:val="00845917"/>
    <w:rPr>
      <w:rFonts w:ascii="Tahoma" w:hAnsi="Tahoma" w:cs="Tahoma"/>
      <w:sz w:val="16"/>
      <w:szCs w:val="16"/>
    </w:rPr>
  </w:style>
  <w:style w:type="table" w:styleId="Grilledutableau">
    <w:name w:val="Table Grid"/>
    <w:basedOn w:val="TableauNormal"/>
    <w:rsid w:val="0082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3F0718"/>
    <w:rPr>
      <w:color w:val="0000FF"/>
      <w:u w:val="single"/>
    </w:rPr>
  </w:style>
  <w:style w:type="character" w:customStyle="1" w:styleId="En-tteCar">
    <w:name w:val="En-tête Car"/>
    <w:link w:val="En-tte"/>
    <w:uiPriority w:val="99"/>
    <w:rsid w:val="00865742"/>
  </w:style>
  <w:style w:type="paragraph" w:customStyle="1" w:styleId="Default">
    <w:name w:val="Default"/>
    <w:rsid w:val="00ED3C41"/>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3F61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57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F75F9-2BCC-4438-983D-10F6B170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3638</TotalTime>
  <Pages>26</Pages>
  <Words>10021</Words>
  <Characters>55116</Characters>
  <Application>Microsoft Office Word</Application>
  <DocSecurity>0</DocSecurity>
  <Lines>459</Lines>
  <Paragraphs>130</Paragraphs>
  <ScaleCrop>false</ScaleCrop>
  <HeadingPairs>
    <vt:vector size="2" baseType="variant">
      <vt:variant>
        <vt:lpstr>Titre</vt:lpstr>
      </vt:variant>
      <vt:variant>
        <vt:i4>1</vt:i4>
      </vt:variant>
    </vt:vector>
  </HeadingPairs>
  <TitlesOfParts>
    <vt:vector size="1" baseType="lpstr">
      <vt:lpstr>ccap-moe</vt:lpstr>
    </vt:vector>
  </TitlesOfParts>
  <Company>dpl</Company>
  <LinksUpToDate>false</LinksUpToDate>
  <CharactersWithSpaces>65007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ccap-moe</dc:title>
  <dc:subject>LOI M.O.P.</dc:subject>
  <dc:creator>AP-HP</dc:creator>
  <cp:keywords>Doc. Cabinet Delporte Fev/95</cp:keywords>
  <cp:lastModifiedBy>CAIRO Charone</cp:lastModifiedBy>
  <cp:revision>162</cp:revision>
  <cp:lastPrinted>2023-04-07T06:12:00Z</cp:lastPrinted>
  <dcterms:created xsi:type="dcterms:W3CDTF">2017-04-24T09:50:00Z</dcterms:created>
  <dcterms:modified xsi:type="dcterms:W3CDTF">2026-03-17T15:23:00Z</dcterms:modified>
</cp:coreProperties>
</file>